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E16" w:rsidRDefault="003B3454">
      <w:pPr>
        <w:pStyle w:val="Hlavika"/>
      </w:pPr>
      <w:r>
        <w:t>Príloha č. 4 rozhodnutia o schválení žiadosti o poskytnutí nenávratného finančného príspevku</w:t>
      </w:r>
    </w:p>
    <w:p w:rsidR="00EA4E16" w:rsidRDefault="003B3454">
      <w:pPr>
        <w:spacing w:before="240" w:after="240"/>
        <w:jc w:val="both"/>
        <w:rPr>
          <w:sz w:val="22"/>
          <w:szCs w:val="22"/>
          <w:lang w:eastAsia="cs-CZ"/>
        </w:rPr>
      </w:pPr>
      <w:r>
        <w:rPr>
          <w:sz w:val="22"/>
          <w:szCs w:val="22"/>
          <w:lang w:eastAsia="cs-CZ"/>
        </w:rPr>
        <w:t>Táto príloha rozhodnutia o schválení žiadosti o NFP slúži na určovanie výšky vrátenia poskytnutého príspevku alebo jeho časti, alebo ex-ante finančné opravy v nadväznosti na zistené porušenie pravidiel a postupov verejného obstarávania v zmysle zákona o VO.  Všetky percentuálne sadzby sa týkajú prípadov, keď konkrétn</w:t>
      </w:r>
      <w:bookmarkStart w:id="0" w:name="_GoBack"/>
      <w:bookmarkEnd w:id="0"/>
      <w:r>
        <w:rPr>
          <w:sz w:val="22"/>
          <w:szCs w:val="22"/>
          <w:lang w:eastAsia="cs-CZ"/>
        </w:rPr>
        <w:t xml:space="preserve">e porušenie malo alebo mohlo mať vplyv na výsledok VO. </w:t>
      </w:r>
    </w:p>
    <w:p w:rsidR="00EA4E16" w:rsidRDefault="003B3454">
      <w:pPr>
        <w:spacing w:after="240"/>
        <w:jc w:val="both"/>
        <w:rPr>
          <w:sz w:val="22"/>
          <w:szCs w:val="22"/>
          <w:lang w:eastAsia="cs-CZ"/>
        </w:rPr>
      </w:pPr>
      <w:r>
        <w:rPr>
          <w:sz w:val="22"/>
          <w:szCs w:val="22"/>
          <w:lang w:eastAsia="cs-CZ"/>
        </w:rPr>
        <w:t xml:space="preserve">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720"/>
        <w:gridCol w:w="6379"/>
        <w:gridCol w:w="3260"/>
      </w:tblGrid>
      <w:tr w:rsidR="00EA4E16">
        <w:tc>
          <w:tcPr>
            <w:tcW w:w="675" w:type="dxa"/>
            <w:shd w:val="clear" w:color="auto" w:fill="CCC0D9"/>
            <w:vAlign w:val="center"/>
          </w:tcPr>
          <w:p w:rsidR="00EA4E16" w:rsidRDefault="003B3454">
            <w:pPr>
              <w:jc w:val="center"/>
              <w:rPr>
                <w:b/>
                <w:sz w:val="22"/>
                <w:szCs w:val="22"/>
                <w:lang w:eastAsia="cs-CZ"/>
              </w:rPr>
            </w:pPr>
            <w:r>
              <w:rPr>
                <w:b/>
                <w:sz w:val="22"/>
                <w:szCs w:val="22"/>
                <w:lang w:eastAsia="cs-CZ"/>
              </w:rPr>
              <w:t>Č.</w:t>
            </w:r>
          </w:p>
        </w:tc>
        <w:tc>
          <w:tcPr>
            <w:tcW w:w="3720" w:type="dxa"/>
            <w:shd w:val="clear" w:color="auto" w:fill="CCC0D9"/>
            <w:vAlign w:val="center"/>
          </w:tcPr>
          <w:p w:rsidR="00EA4E16" w:rsidRDefault="003B3454">
            <w:pPr>
              <w:jc w:val="center"/>
              <w:rPr>
                <w:b/>
                <w:sz w:val="22"/>
                <w:szCs w:val="22"/>
                <w:lang w:eastAsia="cs-CZ"/>
              </w:rPr>
            </w:pPr>
            <w:r>
              <w:rPr>
                <w:b/>
                <w:sz w:val="22"/>
                <w:szCs w:val="22"/>
                <w:lang w:eastAsia="cs-CZ"/>
              </w:rPr>
              <w:t>Názov porušenia</w:t>
            </w:r>
          </w:p>
        </w:tc>
        <w:tc>
          <w:tcPr>
            <w:tcW w:w="6379" w:type="dxa"/>
            <w:shd w:val="clear" w:color="auto" w:fill="CCC0D9"/>
            <w:vAlign w:val="center"/>
          </w:tcPr>
          <w:p w:rsidR="00EA4E16" w:rsidRDefault="003B3454">
            <w:pPr>
              <w:jc w:val="center"/>
              <w:rPr>
                <w:b/>
                <w:sz w:val="22"/>
                <w:szCs w:val="22"/>
                <w:lang w:eastAsia="cs-CZ"/>
              </w:rPr>
            </w:pPr>
            <w:r>
              <w:rPr>
                <w:b/>
                <w:sz w:val="22"/>
                <w:szCs w:val="22"/>
                <w:lang w:eastAsia="cs-CZ"/>
              </w:rPr>
              <w:t>Popis porušenia/ príklady</w:t>
            </w:r>
          </w:p>
        </w:tc>
        <w:tc>
          <w:tcPr>
            <w:tcW w:w="3260" w:type="dxa"/>
            <w:shd w:val="clear" w:color="auto" w:fill="CCC0D9"/>
            <w:vAlign w:val="center"/>
          </w:tcPr>
          <w:p w:rsidR="00EA4E16" w:rsidRDefault="003B3454">
            <w:pPr>
              <w:jc w:val="center"/>
              <w:rPr>
                <w:b/>
                <w:sz w:val="22"/>
                <w:szCs w:val="22"/>
                <w:lang w:eastAsia="cs-CZ"/>
              </w:rPr>
            </w:pPr>
            <w:r>
              <w:rPr>
                <w:b/>
                <w:sz w:val="22"/>
                <w:szCs w:val="22"/>
                <w:lang w:eastAsia="cs-CZ"/>
              </w:rPr>
              <w:t>Výška finančnej opravy (korekcie)</w:t>
            </w:r>
          </w:p>
        </w:tc>
      </w:tr>
      <w:tr w:rsidR="00EA4E16">
        <w:tc>
          <w:tcPr>
            <w:tcW w:w="14034" w:type="dxa"/>
            <w:gridSpan w:val="4"/>
            <w:shd w:val="clear" w:color="auto" w:fill="BFBFBF"/>
            <w:vAlign w:val="center"/>
          </w:tcPr>
          <w:p w:rsidR="00EA4E16" w:rsidRDefault="003B3454">
            <w:pPr>
              <w:jc w:val="center"/>
              <w:rPr>
                <w:b/>
                <w:sz w:val="22"/>
                <w:szCs w:val="22"/>
                <w:lang w:eastAsia="cs-CZ"/>
              </w:rPr>
            </w:pPr>
            <w:r>
              <w:rPr>
                <w:b/>
                <w:sz w:val="22"/>
                <w:szCs w:val="22"/>
                <w:lang w:eastAsia="cs-CZ"/>
              </w:rPr>
              <w:t>Oznámenie o vyhlásení verejného obstarávania, špecifikácia v súťažných podkladoch</w:t>
            </w:r>
          </w:p>
        </w:tc>
      </w:tr>
      <w:tr w:rsidR="00EA4E16">
        <w:tc>
          <w:tcPr>
            <w:tcW w:w="675" w:type="dxa"/>
            <w:vAlign w:val="center"/>
          </w:tcPr>
          <w:p w:rsidR="00EA4E16" w:rsidRDefault="003B3454">
            <w:pPr>
              <w:jc w:val="center"/>
              <w:rPr>
                <w:sz w:val="22"/>
                <w:szCs w:val="22"/>
                <w:lang w:eastAsia="cs-CZ"/>
              </w:rPr>
            </w:pPr>
            <w:r>
              <w:rPr>
                <w:sz w:val="22"/>
                <w:szCs w:val="22"/>
                <w:lang w:eastAsia="cs-CZ"/>
              </w:rPr>
              <w:t>1.</w:t>
            </w:r>
          </w:p>
        </w:tc>
        <w:tc>
          <w:tcPr>
            <w:tcW w:w="3720" w:type="dxa"/>
          </w:tcPr>
          <w:p w:rsidR="00EA4E16" w:rsidRDefault="003B3454">
            <w:pPr>
              <w:rPr>
                <w:sz w:val="22"/>
                <w:szCs w:val="22"/>
                <w:lang w:eastAsia="cs-CZ"/>
              </w:rPr>
            </w:pPr>
            <w:r>
              <w:rPr>
                <w:sz w:val="22"/>
                <w:szCs w:val="22"/>
                <w:lang w:eastAsia="cs-CZ"/>
              </w:rPr>
              <w:t xml:space="preserve">Nedodržanie postupov zverejňovania zákazky v zmysle zákona o VO </w:t>
            </w:r>
          </w:p>
          <w:p w:rsidR="00EA4E16" w:rsidRDefault="00EA4E16">
            <w:pPr>
              <w:rPr>
                <w:sz w:val="22"/>
                <w:szCs w:val="22"/>
                <w:lang w:eastAsia="cs-CZ"/>
              </w:rPr>
            </w:pPr>
          </w:p>
        </w:tc>
        <w:tc>
          <w:tcPr>
            <w:tcW w:w="6379" w:type="dxa"/>
          </w:tcPr>
          <w:p w:rsidR="00EA4E16" w:rsidRDefault="003B3454">
            <w:pPr>
              <w:jc w:val="both"/>
              <w:rPr>
                <w:sz w:val="22"/>
                <w:szCs w:val="22"/>
                <w:lang w:eastAsia="cs-CZ"/>
              </w:rPr>
            </w:pPr>
            <w:r>
              <w:rPr>
                <w:sz w:val="22"/>
                <w:szCs w:val="22"/>
                <w:lang w:eastAsia="cs-CZ"/>
              </w:rPr>
              <w:t>Verejný obstarávateľ</w:t>
            </w:r>
            <w:r>
              <w:rPr>
                <w:sz w:val="22"/>
                <w:szCs w:val="22"/>
                <w:vertAlign w:val="superscript"/>
                <w:lang w:eastAsia="cs-CZ"/>
              </w:rPr>
              <w:footnoteReference w:id="1"/>
            </w:r>
            <w:r>
              <w:rPr>
                <w:sz w:val="22"/>
                <w:szCs w:val="22"/>
                <w:lang w:eastAsia="cs-CZ"/>
              </w:rPr>
              <w:t xml:space="preserve"> neposlal oznámenie o vyhlásení verejného obstarávania publikačnému úradu a úradu podľa § 23 ods. 1 zákona o VO. </w:t>
            </w:r>
          </w:p>
          <w:p w:rsidR="00EA4E16" w:rsidRDefault="00EA4E16">
            <w:pPr>
              <w:rPr>
                <w:sz w:val="22"/>
                <w:szCs w:val="22"/>
                <w:lang w:eastAsia="cs-CZ"/>
              </w:rPr>
            </w:pPr>
          </w:p>
          <w:p w:rsidR="00EA4E16" w:rsidRDefault="00EA4E16">
            <w:pPr>
              <w:rPr>
                <w:sz w:val="22"/>
                <w:szCs w:val="22"/>
                <w:lang w:eastAsia="cs-CZ"/>
              </w:rPr>
            </w:pPr>
          </w:p>
          <w:p w:rsidR="00EA4E16" w:rsidRDefault="003B3454">
            <w:pPr>
              <w:jc w:val="both"/>
              <w:rPr>
                <w:sz w:val="22"/>
                <w:szCs w:val="22"/>
                <w:lang w:eastAsia="cs-CZ"/>
              </w:rPr>
            </w:pPr>
            <w:r>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rsidR="00EA4E16" w:rsidRDefault="00EA4E16">
            <w:pPr>
              <w:rPr>
                <w:sz w:val="22"/>
                <w:szCs w:val="22"/>
                <w:lang w:eastAsia="cs-CZ"/>
              </w:rPr>
            </w:pPr>
          </w:p>
          <w:p w:rsidR="00EA4E16" w:rsidRDefault="00EA4E16">
            <w:pPr>
              <w:rPr>
                <w:sz w:val="22"/>
                <w:szCs w:val="22"/>
                <w:lang w:eastAsia="cs-CZ"/>
              </w:rPr>
            </w:pPr>
          </w:p>
        </w:tc>
        <w:tc>
          <w:tcPr>
            <w:tcW w:w="3260" w:type="dxa"/>
          </w:tcPr>
          <w:p w:rsidR="00EA4E16" w:rsidRDefault="003B3454">
            <w:pPr>
              <w:rPr>
                <w:sz w:val="22"/>
                <w:szCs w:val="22"/>
                <w:lang w:eastAsia="cs-CZ"/>
              </w:rPr>
            </w:pPr>
            <w:r>
              <w:rPr>
                <w:sz w:val="22"/>
                <w:szCs w:val="22"/>
                <w:lang w:eastAsia="cs-CZ"/>
              </w:rPr>
              <w:lastRenderedPageBreak/>
              <w:t>100 %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EA4E16">
        <w:tc>
          <w:tcPr>
            <w:tcW w:w="675" w:type="dxa"/>
            <w:vAlign w:val="center"/>
          </w:tcPr>
          <w:p w:rsidR="00EA4E16" w:rsidRDefault="003B3454">
            <w:pPr>
              <w:jc w:val="center"/>
              <w:rPr>
                <w:sz w:val="22"/>
                <w:szCs w:val="22"/>
                <w:lang w:eastAsia="cs-CZ"/>
              </w:rPr>
            </w:pPr>
            <w:r>
              <w:rPr>
                <w:sz w:val="22"/>
                <w:szCs w:val="22"/>
                <w:lang w:eastAsia="cs-CZ"/>
              </w:rPr>
              <w:t>2</w:t>
            </w:r>
          </w:p>
        </w:tc>
        <w:tc>
          <w:tcPr>
            <w:tcW w:w="3720" w:type="dxa"/>
          </w:tcPr>
          <w:p w:rsidR="00EA4E16" w:rsidRDefault="003B3454">
            <w:pPr>
              <w:rPr>
                <w:sz w:val="22"/>
                <w:szCs w:val="22"/>
                <w:lang w:eastAsia="cs-CZ"/>
              </w:rPr>
            </w:pPr>
            <w:r>
              <w:rPr>
                <w:sz w:val="22"/>
                <w:szCs w:val="22"/>
                <w:lang w:eastAsia="cs-CZ"/>
              </w:rPr>
              <w:t>Nedovolené rozdelenie predmetu zákazky alebo nedovolené spájanie predmetov zákaziek</w:t>
            </w:r>
          </w:p>
        </w:tc>
        <w:tc>
          <w:tcPr>
            <w:tcW w:w="6379" w:type="dxa"/>
          </w:tcPr>
          <w:p w:rsidR="00EA4E16" w:rsidRDefault="003B3454">
            <w:pPr>
              <w:jc w:val="both"/>
              <w:rPr>
                <w:sz w:val="22"/>
                <w:szCs w:val="22"/>
                <w:lang w:eastAsia="cs-CZ"/>
              </w:rPr>
            </w:pPr>
            <w:r>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rsidR="00EA4E16" w:rsidRDefault="00EA4E16">
            <w:pPr>
              <w:rPr>
                <w:sz w:val="22"/>
                <w:szCs w:val="22"/>
                <w:lang w:eastAsia="cs-CZ"/>
              </w:rPr>
            </w:pPr>
          </w:p>
        </w:tc>
        <w:tc>
          <w:tcPr>
            <w:tcW w:w="3260" w:type="dxa"/>
          </w:tcPr>
          <w:p w:rsidR="00EA4E16" w:rsidRDefault="003B3454">
            <w:pPr>
              <w:rPr>
                <w:sz w:val="22"/>
                <w:szCs w:val="22"/>
                <w:lang w:eastAsia="cs-CZ"/>
              </w:rPr>
            </w:pPr>
            <w:r>
              <w:rPr>
                <w:sz w:val="22"/>
                <w:szCs w:val="22"/>
                <w:lang w:eastAsia="cs-CZ"/>
              </w:rPr>
              <w:t>100 %  - vzťahuje sa na každú z rozdelených zákaziek</w:t>
            </w:r>
          </w:p>
          <w:p w:rsidR="00EA4E16" w:rsidRDefault="00EA4E16">
            <w:pPr>
              <w:rPr>
                <w:sz w:val="22"/>
                <w:szCs w:val="22"/>
                <w:lang w:eastAsia="cs-CZ"/>
              </w:rPr>
            </w:pPr>
          </w:p>
          <w:p w:rsidR="00EA4E16" w:rsidRDefault="003B3454">
            <w:pPr>
              <w:rPr>
                <w:sz w:val="22"/>
                <w:szCs w:val="22"/>
                <w:lang w:eastAsia="cs-CZ"/>
              </w:rPr>
            </w:pPr>
            <w:r>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10% - v ostatných prípadoch nedovoleného spájania rôznorodých zákaziek   </w:t>
            </w:r>
          </w:p>
        </w:tc>
      </w:tr>
      <w:tr w:rsidR="00EA4E16">
        <w:tc>
          <w:tcPr>
            <w:tcW w:w="675" w:type="dxa"/>
            <w:vAlign w:val="center"/>
          </w:tcPr>
          <w:p w:rsidR="00EA4E16" w:rsidRDefault="003B3454">
            <w:pPr>
              <w:jc w:val="center"/>
              <w:rPr>
                <w:sz w:val="22"/>
                <w:szCs w:val="22"/>
                <w:lang w:eastAsia="cs-CZ"/>
              </w:rPr>
            </w:pPr>
            <w:r>
              <w:rPr>
                <w:sz w:val="22"/>
                <w:szCs w:val="22"/>
                <w:lang w:eastAsia="cs-CZ"/>
              </w:rPr>
              <w:t>3</w:t>
            </w:r>
          </w:p>
        </w:tc>
        <w:tc>
          <w:tcPr>
            <w:tcW w:w="3720" w:type="dxa"/>
          </w:tcPr>
          <w:p w:rsidR="00EA4E16" w:rsidRDefault="003B3454">
            <w:pPr>
              <w:rPr>
                <w:sz w:val="22"/>
                <w:szCs w:val="22"/>
                <w:lang w:eastAsia="cs-CZ"/>
              </w:rPr>
            </w:pPr>
            <w:r>
              <w:rPr>
                <w:sz w:val="22"/>
                <w:szCs w:val="22"/>
                <w:lang w:eastAsia="cs-CZ"/>
              </w:rPr>
              <w:t xml:space="preserve">Nedodržanie minimálnej zákonnej lehoty na predkladanie ponúk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Nedodržanie minimálnej zákonnej lehoty na predloženie žiadosti o účasť</w:t>
            </w:r>
            <w:r>
              <w:rPr>
                <w:sz w:val="22"/>
                <w:szCs w:val="22"/>
                <w:vertAlign w:val="superscript"/>
                <w:lang w:eastAsia="cs-CZ"/>
              </w:rPr>
              <w:footnoteReference w:id="2"/>
            </w:r>
          </w:p>
        </w:tc>
        <w:tc>
          <w:tcPr>
            <w:tcW w:w="6379" w:type="dxa"/>
          </w:tcPr>
          <w:p w:rsidR="00EA4E16" w:rsidRDefault="003B3454">
            <w:pPr>
              <w:jc w:val="both"/>
              <w:rPr>
                <w:sz w:val="22"/>
                <w:szCs w:val="22"/>
                <w:lang w:eastAsia="cs-CZ"/>
              </w:rPr>
            </w:pPr>
            <w:r>
              <w:rPr>
                <w:sz w:val="22"/>
                <w:szCs w:val="22"/>
                <w:lang w:eastAsia="cs-CZ"/>
              </w:rPr>
              <w:t>Lehota na predkladanie ponúk (alebo na predloženie žiadosti o účasť) bola kratšia ako limit ustanovený zákonom</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 xml:space="preserve">Verejný obstarávateľ skrátil lehotu na predloženie ponúk v zmysle § 51 ods. 1 písm. b), avšak z dôvodu nekorektného zverejnenia </w:t>
            </w:r>
            <w:r>
              <w:rPr>
                <w:sz w:val="22"/>
                <w:szCs w:val="22"/>
                <w:lang w:eastAsia="cs-CZ"/>
              </w:rPr>
              <w:lastRenderedPageBreak/>
              <w:t>predbežného oznámenia nebol oprávnený na toto skrátenie</w:t>
            </w:r>
          </w:p>
        </w:tc>
        <w:tc>
          <w:tcPr>
            <w:tcW w:w="3260" w:type="dxa"/>
          </w:tcPr>
          <w:p w:rsidR="00EA4E16" w:rsidRDefault="003B3454">
            <w:pPr>
              <w:rPr>
                <w:sz w:val="22"/>
                <w:szCs w:val="22"/>
                <w:lang w:eastAsia="cs-CZ"/>
              </w:rPr>
            </w:pPr>
            <w:r>
              <w:rPr>
                <w:sz w:val="22"/>
                <w:szCs w:val="22"/>
                <w:lang w:eastAsia="cs-CZ"/>
              </w:rPr>
              <w:lastRenderedPageBreak/>
              <w:t>25 % v prípade, že skrátenie lehoty bolo rovné alebo väčšie ako 50 % zo zákonnej lehoty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10 % v prípade že toto skrátenie </w:t>
            </w:r>
            <w:r>
              <w:rPr>
                <w:sz w:val="22"/>
                <w:szCs w:val="22"/>
                <w:lang w:eastAsia="cs-CZ"/>
              </w:rPr>
              <w:lastRenderedPageBreak/>
              <w:t>bolo rovné alebo väčšie ako 30 % zo zákonnej lehoty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5 % v prípade akéhokoľvek iného skrátenia lehôt (je možné znížiť až na hodnotu 2%, pokiaľ sa má za to, že povaha a závažnosť nedostatku neopodstatňuje uplatnenie 5% korekcie.</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4</w:t>
            </w:r>
          </w:p>
        </w:tc>
        <w:tc>
          <w:tcPr>
            <w:tcW w:w="3720" w:type="dxa"/>
          </w:tcPr>
          <w:p w:rsidR="00EA4E16" w:rsidRDefault="003B3454">
            <w:pPr>
              <w:rPr>
                <w:sz w:val="22"/>
                <w:szCs w:val="22"/>
                <w:lang w:eastAsia="cs-CZ"/>
              </w:rPr>
            </w:pPr>
            <w:r>
              <w:rPr>
                <w:sz w:val="22"/>
                <w:szCs w:val="22"/>
                <w:lang w:eastAsia="cs-CZ"/>
              </w:rPr>
              <w:t>Stanovenie lehoty na prijímanie žiadostí o súťažné podklady (vzťahuje sa pre verejnú súťaž, súťaž návrhov alebo podlimitných zákaziek)</w:t>
            </w:r>
          </w:p>
        </w:tc>
        <w:tc>
          <w:tcPr>
            <w:tcW w:w="6379" w:type="dxa"/>
          </w:tcPr>
          <w:p w:rsidR="00EA4E16" w:rsidRDefault="003B3454">
            <w:pPr>
              <w:jc w:val="both"/>
              <w:rPr>
                <w:sz w:val="22"/>
                <w:szCs w:val="22"/>
                <w:lang w:eastAsia="cs-CZ"/>
              </w:rPr>
            </w:pPr>
            <w:r>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tcPr>
          <w:p w:rsidR="00EA4E16" w:rsidRDefault="003B3454">
            <w:pPr>
              <w:rPr>
                <w:sz w:val="22"/>
                <w:szCs w:val="22"/>
                <w:lang w:eastAsia="cs-CZ"/>
              </w:rPr>
            </w:pPr>
            <w:r>
              <w:rPr>
                <w:sz w:val="22"/>
                <w:szCs w:val="22"/>
                <w:lang w:eastAsia="cs-CZ"/>
              </w:rPr>
              <w:t>25 % v prípade, ak lehota na prijímanie žiadostí o súťažné podklady je menej ako 50 % lehoty na predloženie ponúk (v súlade s príslušnými ustanoveniami)</w:t>
            </w:r>
          </w:p>
          <w:p w:rsidR="00EA4E16" w:rsidRDefault="00EA4E16">
            <w:pPr>
              <w:rPr>
                <w:sz w:val="22"/>
                <w:szCs w:val="22"/>
                <w:lang w:eastAsia="cs-CZ"/>
              </w:rPr>
            </w:pPr>
          </w:p>
          <w:p w:rsidR="00EA4E16" w:rsidRDefault="003B3454">
            <w:pPr>
              <w:rPr>
                <w:sz w:val="22"/>
                <w:szCs w:val="22"/>
                <w:lang w:eastAsia="cs-CZ"/>
              </w:rPr>
            </w:pPr>
            <w:r>
              <w:rPr>
                <w:sz w:val="22"/>
                <w:szCs w:val="22"/>
                <w:lang w:eastAsia="cs-CZ"/>
              </w:rPr>
              <w:t>10 % v prípade, ak lehota na prijímanie žiadostí o súťažné podklady je menej ako 60 % lehoty na predloženie ponúk (v súlade s príslušnými ustanoveniami)</w:t>
            </w:r>
          </w:p>
          <w:p w:rsidR="00EA4E16" w:rsidRDefault="00EA4E16">
            <w:pPr>
              <w:rPr>
                <w:sz w:val="22"/>
                <w:szCs w:val="22"/>
                <w:lang w:eastAsia="cs-CZ"/>
              </w:rPr>
            </w:pPr>
          </w:p>
          <w:p w:rsidR="00EA4E16" w:rsidRDefault="003B3454">
            <w:pPr>
              <w:rPr>
                <w:sz w:val="22"/>
                <w:szCs w:val="22"/>
                <w:lang w:eastAsia="cs-CZ"/>
              </w:rPr>
            </w:pPr>
            <w:r>
              <w:rPr>
                <w:sz w:val="22"/>
                <w:szCs w:val="22"/>
                <w:lang w:eastAsia="cs-CZ"/>
              </w:rPr>
              <w:t>5 % v prípade, ak lehota na prijímanie žiadostí o súťažné podklady je menej ako 80 % lehoty na predloženie ponúk (v súlade s príslušnými ustanoveniami)</w:t>
            </w:r>
          </w:p>
          <w:p w:rsidR="00EA4E16" w:rsidRDefault="00EA4E16">
            <w:pPr>
              <w:rPr>
                <w:sz w:val="22"/>
                <w:szCs w:val="22"/>
                <w:lang w:eastAsia="cs-CZ"/>
              </w:rPr>
            </w:pPr>
          </w:p>
        </w:tc>
      </w:tr>
      <w:tr w:rsidR="00EA4E16">
        <w:tc>
          <w:tcPr>
            <w:tcW w:w="675" w:type="dxa"/>
            <w:vAlign w:val="center"/>
          </w:tcPr>
          <w:p w:rsidR="00EA4E16" w:rsidRDefault="003B3454">
            <w:pPr>
              <w:jc w:val="center"/>
              <w:rPr>
                <w:sz w:val="22"/>
                <w:szCs w:val="22"/>
                <w:lang w:eastAsia="cs-CZ"/>
              </w:rPr>
            </w:pPr>
            <w:r>
              <w:rPr>
                <w:sz w:val="22"/>
                <w:szCs w:val="22"/>
                <w:lang w:eastAsia="cs-CZ"/>
              </w:rPr>
              <w:t>5</w:t>
            </w:r>
          </w:p>
        </w:tc>
        <w:tc>
          <w:tcPr>
            <w:tcW w:w="3720" w:type="dxa"/>
          </w:tcPr>
          <w:p w:rsidR="00EA4E16" w:rsidRDefault="003B3454">
            <w:pPr>
              <w:rPr>
                <w:sz w:val="22"/>
                <w:szCs w:val="22"/>
                <w:lang w:eastAsia="cs-CZ"/>
              </w:rPr>
            </w:pPr>
            <w:r>
              <w:rPr>
                <w:sz w:val="22"/>
                <w:szCs w:val="22"/>
                <w:lang w:eastAsia="cs-CZ"/>
              </w:rPr>
              <w:t>Nedodržanie postupov zverejňovania opravy oznámenia o vyhlásení verejného obstarávania v prípade</w:t>
            </w:r>
          </w:p>
          <w:p w:rsidR="00EA4E16" w:rsidRDefault="003B3454">
            <w:pPr>
              <w:numPr>
                <w:ilvl w:val="0"/>
                <w:numId w:val="29"/>
              </w:numPr>
              <w:jc w:val="both"/>
              <w:rPr>
                <w:sz w:val="22"/>
                <w:szCs w:val="22"/>
                <w:lang w:eastAsia="cs-CZ"/>
              </w:rPr>
            </w:pPr>
            <w:r>
              <w:rPr>
                <w:sz w:val="22"/>
                <w:szCs w:val="22"/>
                <w:lang w:eastAsia="cs-CZ"/>
              </w:rPr>
              <w:t xml:space="preserve">predĺženia lehoty na </w:t>
            </w:r>
            <w:r>
              <w:rPr>
                <w:sz w:val="22"/>
                <w:szCs w:val="22"/>
                <w:lang w:eastAsia="cs-CZ"/>
              </w:rPr>
              <w:lastRenderedPageBreak/>
              <w:t>predkladanie ponúk</w:t>
            </w:r>
          </w:p>
          <w:p w:rsidR="00EA4E16" w:rsidRDefault="003B3454">
            <w:pPr>
              <w:numPr>
                <w:ilvl w:val="0"/>
                <w:numId w:val="29"/>
              </w:numPr>
              <w:jc w:val="both"/>
              <w:rPr>
                <w:sz w:val="22"/>
                <w:szCs w:val="22"/>
                <w:lang w:eastAsia="cs-CZ"/>
              </w:rPr>
            </w:pPr>
            <w:r>
              <w:rPr>
                <w:sz w:val="22"/>
                <w:szCs w:val="22"/>
                <w:lang w:eastAsia="cs-CZ"/>
              </w:rPr>
              <w:t>predĺženia lehoty na žiadosti o účasť</w:t>
            </w:r>
            <w:r>
              <w:rPr>
                <w:sz w:val="22"/>
                <w:szCs w:val="22"/>
                <w:vertAlign w:val="superscript"/>
                <w:lang w:eastAsia="cs-CZ"/>
              </w:rPr>
              <w:footnoteReference w:id="3"/>
            </w:r>
          </w:p>
        </w:tc>
        <w:tc>
          <w:tcPr>
            <w:tcW w:w="6379" w:type="dxa"/>
          </w:tcPr>
          <w:p w:rsidR="00EA4E16" w:rsidRDefault="003B3454">
            <w:pPr>
              <w:jc w:val="both"/>
              <w:rPr>
                <w:sz w:val="22"/>
                <w:szCs w:val="22"/>
                <w:lang w:eastAsia="cs-CZ"/>
              </w:rPr>
            </w:pPr>
            <w:r>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t>6</w:t>
            </w:r>
          </w:p>
        </w:tc>
        <w:tc>
          <w:tcPr>
            <w:tcW w:w="3720" w:type="dxa"/>
          </w:tcPr>
          <w:p w:rsidR="00EA4E16" w:rsidRDefault="003B3454">
            <w:pPr>
              <w:rPr>
                <w:sz w:val="22"/>
                <w:szCs w:val="22"/>
                <w:lang w:eastAsia="cs-CZ"/>
              </w:rPr>
            </w:pPr>
            <w:r>
              <w:rPr>
                <w:sz w:val="22"/>
                <w:szCs w:val="22"/>
                <w:lang w:eastAsia="cs-CZ"/>
              </w:rPr>
              <w:t>Prípady neoprávňujúce použitie rokovacieho konania so zverejnením</w:t>
            </w:r>
          </w:p>
        </w:tc>
        <w:tc>
          <w:tcPr>
            <w:tcW w:w="6379" w:type="dxa"/>
          </w:tcPr>
          <w:p w:rsidR="00EA4E16" w:rsidRDefault="003B3454">
            <w:pPr>
              <w:jc w:val="both"/>
              <w:rPr>
                <w:sz w:val="22"/>
                <w:szCs w:val="22"/>
                <w:lang w:eastAsia="cs-CZ"/>
              </w:rPr>
            </w:pPr>
            <w:r>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táto sadzba môže byť znížená na 10 % alebo 5 % podľa závažnosti  </w:t>
            </w:r>
          </w:p>
        </w:tc>
      </w:tr>
      <w:tr w:rsidR="00EA4E16">
        <w:tc>
          <w:tcPr>
            <w:tcW w:w="675" w:type="dxa"/>
            <w:vAlign w:val="center"/>
          </w:tcPr>
          <w:p w:rsidR="00EA4E16" w:rsidRDefault="003B3454">
            <w:pPr>
              <w:jc w:val="center"/>
              <w:rPr>
                <w:sz w:val="22"/>
                <w:szCs w:val="22"/>
                <w:lang w:eastAsia="cs-CZ"/>
              </w:rPr>
            </w:pPr>
            <w:r>
              <w:rPr>
                <w:sz w:val="22"/>
                <w:szCs w:val="22"/>
                <w:lang w:eastAsia="cs-CZ"/>
              </w:rPr>
              <w:t>7</w:t>
            </w:r>
          </w:p>
        </w:tc>
        <w:tc>
          <w:tcPr>
            <w:tcW w:w="3720" w:type="dxa"/>
          </w:tcPr>
          <w:p w:rsidR="00EA4E16" w:rsidRDefault="003B3454">
            <w:pPr>
              <w:rPr>
                <w:sz w:val="22"/>
                <w:szCs w:val="22"/>
                <w:lang w:eastAsia="cs-CZ"/>
              </w:rPr>
            </w:pPr>
            <w:r>
              <w:rPr>
                <w:sz w:val="22"/>
                <w:szCs w:val="22"/>
                <w:lang w:eastAsia="cs-CZ"/>
              </w:rPr>
              <w:t>Zadávanie zákaziek v oblasti obrany a bezpečnosti - nedostatočné zdôvodnenie nezverejnenia zákazky</w:t>
            </w:r>
          </w:p>
        </w:tc>
        <w:tc>
          <w:tcPr>
            <w:tcW w:w="6379" w:type="dxa"/>
          </w:tcPr>
          <w:p w:rsidR="00EA4E16" w:rsidRDefault="003B3454">
            <w:pPr>
              <w:jc w:val="both"/>
              <w:rPr>
                <w:sz w:val="22"/>
                <w:szCs w:val="22"/>
                <w:lang w:eastAsia="cs-CZ"/>
              </w:rPr>
            </w:pPr>
            <w:r>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tcPr>
          <w:p w:rsidR="00EA4E16" w:rsidRDefault="003B3454">
            <w:pPr>
              <w:rPr>
                <w:sz w:val="22"/>
                <w:szCs w:val="22"/>
                <w:lang w:eastAsia="cs-CZ"/>
              </w:rPr>
            </w:pPr>
            <w:r>
              <w:rPr>
                <w:sz w:val="22"/>
                <w:szCs w:val="22"/>
                <w:lang w:eastAsia="cs-CZ"/>
              </w:rPr>
              <w:t>100 %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25 %, 10 % alebo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t>8</w:t>
            </w:r>
          </w:p>
        </w:tc>
        <w:tc>
          <w:tcPr>
            <w:tcW w:w="3720" w:type="dxa"/>
          </w:tcPr>
          <w:p w:rsidR="00EA4E16" w:rsidRDefault="003B3454">
            <w:pPr>
              <w:rPr>
                <w:sz w:val="22"/>
                <w:szCs w:val="22"/>
                <w:lang w:eastAsia="cs-CZ"/>
              </w:rPr>
            </w:pPr>
            <w:r>
              <w:rPr>
                <w:sz w:val="22"/>
                <w:szCs w:val="22"/>
                <w:lang w:eastAsia="cs-CZ"/>
              </w:rPr>
              <w:t>Neurčenie:</w:t>
            </w:r>
          </w:p>
          <w:p w:rsidR="00EA4E16" w:rsidRDefault="003B3454">
            <w:pPr>
              <w:numPr>
                <w:ilvl w:val="0"/>
                <w:numId w:val="29"/>
              </w:numPr>
              <w:jc w:val="both"/>
              <w:rPr>
                <w:sz w:val="22"/>
                <w:szCs w:val="22"/>
                <w:lang w:eastAsia="cs-CZ"/>
              </w:rPr>
            </w:pPr>
            <w:r>
              <w:rPr>
                <w:sz w:val="22"/>
                <w:szCs w:val="22"/>
                <w:lang w:eastAsia="cs-CZ"/>
              </w:rPr>
              <w:t>podmienok účasti v oznámení,</w:t>
            </w:r>
            <w:r>
              <w:rPr>
                <w:sz w:val="22"/>
                <w:szCs w:val="22"/>
              </w:rPr>
              <w:t xml:space="preserve"> </w:t>
            </w:r>
            <w:r>
              <w:rPr>
                <w:sz w:val="22"/>
                <w:szCs w:val="22"/>
                <w:lang w:eastAsia="cs-CZ"/>
              </w:rPr>
              <w:t>resp. vo výzve na predkladanie ponúk,</w:t>
            </w:r>
          </w:p>
          <w:p w:rsidR="00EA4E16" w:rsidRDefault="003B3454">
            <w:pPr>
              <w:numPr>
                <w:ilvl w:val="0"/>
                <w:numId w:val="29"/>
              </w:numPr>
              <w:jc w:val="both"/>
              <w:rPr>
                <w:sz w:val="22"/>
                <w:szCs w:val="22"/>
                <w:lang w:eastAsia="cs-CZ"/>
              </w:rPr>
            </w:pPr>
            <w:r>
              <w:rPr>
                <w:sz w:val="22"/>
                <w:szCs w:val="22"/>
                <w:lang w:eastAsia="cs-CZ"/>
              </w:rPr>
              <w:t>kritérií na vyhodnotenie ponúk (a váh kritérií) v oznámení, resp. výzve na predkladanie ponúk alebo v súťažných podkladoch</w:t>
            </w:r>
          </w:p>
        </w:tc>
        <w:tc>
          <w:tcPr>
            <w:tcW w:w="6379" w:type="dxa"/>
          </w:tcPr>
          <w:p w:rsidR="00EA4E16" w:rsidRDefault="003B3454">
            <w:pPr>
              <w:jc w:val="both"/>
              <w:rPr>
                <w:sz w:val="22"/>
                <w:szCs w:val="22"/>
                <w:lang w:eastAsia="cs-CZ"/>
              </w:rPr>
            </w:pPr>
            <w:r>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EA4E16">
        <w:tc>
          <w:tcPr>
            <w:tcW w:w="675" w:type="dxa"/>
            <w:vAlign w:val="center"/>
          </w:tcPr>
          <w:p w:rsidR="00EA4E16" w:rsidRDefault="003B3454">
            <w:pPr>
              <w:jc w:val="center"/>
              <w:rPr>
                <w:sz w:val="22"/>
                <w:szCs w:val="22"/>
                <w:lang w:eastAsia="cs-CZ"/>
              </w:rPr>
            </w:pPr>
            <w:r>
              <w:rPr>
                <w:sz w:val="22"/>
                <w:szCs w:val="22"/>
                <w:lang w:eastAsia="cs-CZ"/>
              </w:rPr>
              <w:t>9</w:t>
            </w:r>
          </w:p>
        </w:tc>
        <w:tc>
          <w:tcPr>
            <w:tcW w:w="3720" w:type="dxa"/>
          </w:tcPr>
          <w:p w:rsidR="00EA4E16" w:rsidRDefault="003B3454">
            <w:pPr>
              <w:rPr>
                <w:sz w:val="22"/>
                <w:szCs w:val="22"/>
                <w:lang w:eastAsia="cs-CZ"/>
              </w:rPr>
            </w:pPr>
            <w:r>
              <w:rPr>
                <w:sz w:val="22"/>
                <w:szCs w:val="22"/>
                <w:lang w:eastAsia="cs-CZ"/>
              </w:rPr>
              <w:t>Nezákonné a/alebo diskriminačné podmienky účasti a/alebo kritéria na vyhodnotenie ponúk stanovené v súťažných pokladoch alebo oznámení</w:t>
            </w:r>
          </w:p>
        </w:tc>
        <w:tc>
          <w:tcPr>
            <w:tcW w:w="6379" w:type="dxa"/>
          </w:tcPr>
          <w:p w:rsidR="00EA4E16" w:rsidRDefault="003B3454">
            <w:pPr>
              <w:jc w:val="both"/>
              <w:rPr>
                <w:sz w:val="22"/>
                <w:szCs w:val="22"/>
                <w:lang w:eastAsia="cs-CZ"/>
              </w:rPr>
            </w:pPr>
            <w:r>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10</w:t>
            </w:r>
          </w:p>
        </w:tc>
        <w:tc>
          <w:tcPr>
            <w:tcW w:w="3720" w:type="dxa"/>
          </w:tcPr>
          <w:p w:rsidR="00EA4E16" w:rsidRDefault="003B3454">
            <w:pPr>
              <w:rPr>
                <w:sz w:val="22"/>
                <w:szCs w:val="22"/>
                <w:lang w:eastAsia="cs-CZ"/>
              </w:rPr>
            </w:pPr>
            <w:r>
              <w:rPr>
                <w:sz w:val="22"/>
                <w:szCs w:val="22"/>
                <w:lang w:eastAsia="cs-CZ"/>
              </w:rPr>
              <w:t>Podmienky účasti nesúvisia a nie sú primerané k predmetu zákazky</w:t>
            </w:r>
          </w:p>
        </w:tc>
        <w:tc>
          <w:tcPr>
            <w:tcW w:w="6379" w:type="dxa"/>
          </w:tcPr>
          <w:p w:rsidR="00EA4E16" w:rsidRDefault="003B3454">
            <w:pPr>
              <w:jc w:val="both"/>
              <w:rPr>
                <w:sz w:val="22"/>
                <w:szCs w:val="22"/>
                <w:lang w:eastAsia="cs-CZ"/>
              </w:rPr>
            </w:pPr>
            <w:r>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11</w:t>
            </w:r>
          </w:p>
        </w:tc>
        <w:tc>
          <w:tcPr>
            <w:tcW w:w="3720" w:type="dxa"/>
          </w:tcPr>
          <w:p w:rsidR="00EA4E16" w:rsidRDefault="003B3454">
            <w:pPr>
              <w:rPr>
                <w:sz w:val="22"/>
                <w:szCs w:val="22"/>
                <w:lang w:eastAsia="cs-CZ"/>
              </w:rPr>
            </w:pPr>
            <w:r>
              <w:rPr>
                <w:sz w:val="22"/>
                <w:szCs w:val="22"/>
                <w:lang w:eastAsia="cs-CZ"/>
              </w:rPr>
              <w:t>Technické špecifikácie predmetu zákazky sú diskriminačné</w:t>
            </w:r>
          </w:p>
        </w:tc>
        <w:tc>
          <w:tcPr>
            <w:tcW w:w="6379" w:type="dxa"/>
          </w:tcPr>
          <w:p w:rsidR="00EA4E16" w:rsidRDefault="003B3454">
            <w:pPr>
              <w:jc w:val="both"/>
              <w:rPr>
                <w:sz w:val="22"/>
                <w:szCs w:val="22"/>
                <w:lang w:eastAsia="cs-CZ"/>
              </w:rPr>
            </w:pPr>
            <w:r>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12</w:t>
            </w:r>
          </w:p>
        </w:tc>
        <w:tc>
          <w:tcPr>
            <w:tcW w:w="3720" w:type="dxa"/>
          </w:tcPr>
          <w:p w:rsidR="00EA4E16" w:rsidRDefault="003B3454">
            <w:pPr>
              <w:rPr>
                <w:sz w:val="22"/>
                <w:szCs w:val="22"/>
                <w:lang w:eastAsia="cs-CZ"/>
              </w:rPr>
            </w:pPr>
            <w:r>
              <w:rPr>
                <w:sz w:val="22"/>
                <w:szCs w:val="22"/>
                <w:lang w:eastAsia="cs-CZ"/>
              </w:rPr>
              <w:t>Nedostatočne opísaný predmet zákazky</w:t>
            </w:r>
          </w:p>
        </w:tc>
        <w:tc>
          <w:tcPr>
            <w:tcW w:w="6379" w:type="dxa"/>
          </w:tcPr>
          <w:p w:rsidR="00EA4E16" w:rsidRDefault="003B3454">
            <w:pPr>
              <w:jc w:val="both"/>
              <w:rPr>
                <w:sz w:val="22"/>
                <w:szCs w:val="22"/>
                <w:lang w:eastAsia="cs-CZ"/>
              </w:rPr>
            </w:pPr>
            <w:r>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vertAlign w:val="superscript"/>
                <w:lang w:eastAsia="cs-CZ"/>
              </w:rPr>
              <w:t xml:space="preserve"> </w:t>
            </w:r>
            <w:r>
              <w:rPr>
                <w:sz w:val="22"/>
                <w:szCs w:val="22"/>
                <w:vertAlign w:val="superscript"/>
                <w:lang w:eastAsia="cs-CZ"/>
              </w:rPr>
              <w:footnoteReference w:id="4"/>
            </w:r>
          </w:p>
        </w:tc>
        <w:tc>
          <w:tcPr>
            <w:tcW w:w="3260" w:type="dxa"/>
          </w:tcPr>
          <w:p w:rsidR="00EA4E16" w:rsidRDefault="003B3454">
            <w:pPr>
              <w:rPr>
                <w:sz w:val="22"/>
                <w:szCs w:val="22"/>
                <w:lang w:eastAsia="cs-CZ"/>
              </w:rPr>
            </w:pPr>
            <w:r>
              <w:rPr>
                <w:sz w:val="22"/>
                <w:szCs w:val="22"/>
                <w:lang w:eastAsia="cs-CZ"/>
              </w:rPr>
              <w:t>10 %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5 % v závislosti od závažnosti porušenia</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zrealizovaných prác, ktoré neboli zverejnené, zodpovedajúca hodnota prác je predmetom 100 % korekcie</w:t>
            </w:r>
          </w:p>
        </w:tc>
      </w:tr>
      <w:tr w:rsidR="00EA4E16">
        <w:tc>
          <w:tcPr>
            <w:tcW w:w="14034" w:type="dxa"/>
            <w:gridSpan w:val="4"/>
            <w:shd w:val="clear" w:color="auto" w:fill="BFBFBF"/>
            <w:vAlign w:val="center"/>
          </w:tcPr>
          <w:p w:rsidR="00EA4E16" w:rsidRDefault="003B3454">
            <w:pPr>
              <w:jc w:val="center"/>
              <w:rPr>
                <w:sz w:val="22"/>
                <w:szCs w:val="22"/>
                <w:lang w:eastAsia="cs-CZ"/>
              </w:rPr>
            </w:pPr>
            <w:r>
              <w:rPr>
                <w:b/>
                <w:sz w:val="22"/>
                <w:szCs w:val="22"/>
                <w:lang w:eastAsia="cs-CZ"/>
              </w:rPr>
              <w:t>Vyhodnocovanie súťaže</w:t>
            </w:r>
          </w:p>
        </w:tc>
      </w:tr>
      <w:tr w:rsidR="00EA4E16">
        <w:tc>
          <w:tcPr>
            <w:tcW w:w="675" w:type="dxa"/>
            <w:vAlign w:val="center"/>
          </w:tcPr>
          <w:p w:rsidR="00EA4E16" w:rsidRDefault="003B3454">
            <w:pPr>
              <w:jc w:val="center"/>
              <w:rPr>
                <w:sz w:val="22"/>
                <w:szCs w:val="22"/>
                <w:lang w:eastAsia="cs-CZ"/>
              </w:rPr>
            </w:pPr>
            <w:r>
              <w:rPr>
                <w:sz w:val="22"/>
                <w:szCs w:val="22"/>
                <w:lang w:eastAsia="cs-CZ"/>
              </w:rPr>
              <w:t>13</w:t>
            </w:r>
          </w:p>
        </w:tc>
        <w:tc>
          <w:tcPr>
            <w:tcW w:w="3720" w:type="dxa"/>
          </w:tcPr>
          <w:p w:rsidR="00EA4E16" w:rsidRDefault="003B3454">
            <w:pPr>
              <w:rPr>
                <w:sz w:val="22"/>
                <w:szCs w:val="22"/>
                <w:lang w:eastAsia="cs-CZ"/>
              </w:rPr>
            </w:pPr>
            <w:r>
              <w:rPr>
                <w:sz w:val="22"/>
                <w:szCs w:val="22"/>
                <w:lang w:eastAsia="cs-CZ"/>
              </w:rPr>
              <w:t>Úprava podmienok účasti po otvorení ponúk/žiadostí o účasť, čo malo za následok nesprávne prijatie ponuky uchádzača/žiadosti o účasť záujemcu</w:t>
            </w:r>
          </w:p>
        </w:tc>
        <w:tc>
          <w:tcPr>
            <w:tcW w:w="6379" w:type="dxa"/>
          </w:tcPr>
          <w:p w:rsidR="00EA4E16" w:rsidRDefault="003B3454">
            <w:pPr>
              <w:jc w:val="both"/>
              <w:rPr>
                <w:sz w:val="22"/>
                <w:szCs w:val="22"/>
                <w:lang w:eastAsia="cs-CZ"/>
              </w:rPr>
            </w:pPr>
            <w:r>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14</w:t>
            </w:r>
          </w:p>
        </w:tc>
        <w:tc>
          <w:tcPr>
            <w:tcW w:w="3720" w:type="dxa"/>
          </w:tcPr>
          <w:p w:rsidR="00EA4E16" w:rsidRDefault="003B3454">
            <w:pPr>
              <w:rPr>
                <w:sz w:val="22"/>
                <w:szCs w:val="22"/>
                <w:lang w:eastAsia="cs-CZ"/>
              </w:rPr>
            </w:pPr>
            <w:r>
              <w:rPr>
                <w:sz w:val="22"/>
                <w:szCs w:val="22"/>
                <w:lang w:eastAsia="cs-CZ"/>
              </w:rPr>
              <w:t>Úprava podmienok účasti po otvorení ponúk/žiadostí o účasť, čo malo za následok nesprávne vylúčenie uchádzača/záujemcu</w:t>
            </w:r>
          </w:p>
        </w:tc>
        <w:tc>
          <w:tcPr>
            <w:tcW w:w="6379" w:type="dxa"/>
          </w:tcPr>
          <w:p w:rsidR="00EA4E16" w:rsidRDefault="003B3454">
            <w:pPr>
              <w:jc w:val="both"/>
              <w:rPr>
                <w:sz w:val="22"/>
                <w:szCs w:val="22"/>
                <w:lang w:eastAsia="cs-CZ"/>
              </w:rPr>
            </w:pPr>
            <w:r>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15</w:t>
            </w:r>
          </w:p>
        </w:tc>
        <w:tc>
          <w:tcPr>
            <w:tcW w:w="3720" w:type="dxa"/>
          </w:tcPr>
          <w:p w:rsidR="00EA4E16" w:rsidRDefault="003B3454">
            <w:pPr>
              <w:rPr>
                <w:sz w:val="22"/>
                <w:szCs w:val="22"/>
                <w:lang w:eastAsia="cs-CZ"/>
              </w:rPr>
            </w:pPr>
            <w:r>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Pr>
                <w:sz w:val="22"/>
                <w:szCs w:val="22"/>
                <w:lang w:eastAsia="cs-CZ"/>
              </w:rPr>
              <w:lastRenderedPageBreak/>
              <w:t>kritériami na vyhodnotenie ponúk a pravidlami na ich uplatnenie</w:t>
            </w:r>
          </w:p>
        </w:tc>
        <w:tc>
          <w:tcPr>
            <w:tcW w:w="6379" w:type="dxa"/>
          </w:tcPr>
          <w:p w:rsidR="00EA4E16" w:rsidRDefault="003B3454">
            <w:pPr>
              <w:jc w:val="both"/>
              <w:rPr>
                <w:sz w:val="22"/>
                <w:szCs w:val="22"/>
                <w:lang w:eastAsia="cs-CZ"/>
              </w:rPr>
            </w:pPr>
            <w:r>
              <w:rPr>
                <w:sz w:val="22"/>
                <w:szCs w:val="22"/>
                <w:lang w:eastAsia="cs-CZ"/>
              </w:rPr>
              <w:lastRenderedPageBreak/>
              <w:t>Počas hodnotenia uchádzačov/záujemcov, boli ako kritéria na vyhodnotenie ponúk  použité podmienky účasti alebo neboli dodržané kritéria  na vyhodnotenie ponúk.</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 xml:space="preserve">Počas hodnotenia uchádzačov/záujemcov neboli dodržané podmienky účasti alebo kritéria na vyhodnocovanie ponúk (resp. </w:t>
            </w:r>
            <w:r>
              <w:rPr>
                <w:sz w:val="22"/>
                <w:szCs w:val="22"/>
                <w:lang w:eastAsia="cs-CZ"/>
              </w:rPr>
              <w:lastRenderedPageBreak/>
              <w:t>podkritériá alebo váhy kritérií) definované v oznámení alebo v súťažných podkladoch, čo malo za následok vyhodnocovanie ponúk v rozpore s oznámením a súťažnými podkladmi Príklad: Podkritéria použité pri zadaní zákazky nesúvisia s kritériami na vyhodnotenie ponúk uvedenými v oznámení/súťažných podkladoch</w:t>
            </w:r>
          </w:p>
        </w:tc>
        <w:tc>
          <w:tcPr>
            <w:tcW w:w="3260" w:type="dxa"/>
          </w:tcPr>
          <w:p w:rsidR="00EA4E16" w:rsidRDefault="003B3454">
            <w:pPr>
              <w:rPr>
                <w:sz w:val="22"/>
                <w:szCs w:val="22"/>
                <w:lang w:eastAsia="cs-CZ"/>
              </w:rPr>
            </w:pPr>
            <w:r>
              <w:rPr>
                <w:sz w:val="22"/>
                <w:szCs w:val="22"/>
                <w:lang w:eastAsia="cs-CZ"/>
              </w:rPr>
              <w:lastRenderedPageBreak/>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16</w:t>
            </w:r>
          </w:p>
        </w:tc>
        <w:tc>
          <w:tcPr>
            <w:tcW w:w="3720" w:type="dxa"/>
          </w:tcPr>
          <w:p w:rsidR="00EA4E16" w:rsidRDefault="003B3454">
            <w:pPr>
              <w:rPr>
                <w:sz w:val="22"/>
                <w:szCs w:val="22"/>
                <w:lang w:eastAsia="cs-CZ"/>
              </w:rPr>
            </w:pPr>
            <w:r>
              <w:rPr>
                <w:sz w:val="22"/>
                <w:szCs w:val="22"/>
                <w:lang w:eastAsia="cs-CZ"/>
              </w:rPr>
              <w:t>Nedodržiavanie zásady transparentnosti a/alebo rovnakého zaobchádzania počas postupu zadávania zákazky</w:t>
            </w:r>
          </w:p>
        </w:tc>
        <w:tc>
          <w:tcPr>
            <w:tcW w:w="6379" w:type="dxa"/>
          </w:tcPr>
          <w:p w:rsidR="00EA4E16" w:rsidRDefault="003B3454">
            <w:pPr>
              <w:jc w:val="both"/>
              <w:rPr>
                <w:sz w:val="22"/>
                <w:szCs w:val="22"/>
                <w:lang w:eastAsia="cs-CZ"/>
              </w:rPr>
            </w:pPr>
            <w:r>
              <w:rPr>
                <w:sz w:val="22"/>
                <w:szCs w:val="22"/>
                <w:lang w:eastAsia="cs-CZ"/>
              </w:rPr>
              <w:t>Písomné zachytenie procesu týkajúceho sa konkrétneho prideľovania bodov pre každú ponuku je nejasný/neoprávnený/nedostatočný z hľadiska transparentnosti alebo neexistuje.</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Zápisnica z vyhodnotenia neexistuje alebo neobsahuje všetky podstatné prvky vyžadované zákonom o VO</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Umožnenie obhliadky miesta na dodanie predmetu zákazky iba niektorým záujemcom.</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Nezaslanie oznámenia o výsledku vyhodnotenia ponúk niektorým záujemcom, ktorí boli vyhodnotení ako neúspešní</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17</w:t>
            </w:r>
          </w:p>
        </w:tc>
        <w:tc>
          <w:tcPr>
            <w:tcW w:w="3720" w:type="dxa"/>
          </w:tcPr>
          <w:p w:rsidR="00EA4E16" w:rsidRDefault="003B3454">
            <w:pPr>
              <w:rPr>
                <w:sz w:val="22"/>
                <w:szCs w:val="22"/>
                <w:lang w:eastAsia="cs-CZ"/>
              </w:rPr>
            </w:pPr>
            <w:r>
              <w:rPr>
                <w:sz w:val="22"/>
                <w:szCs w:val="22"/>
                <w:lang w:eastAsia="cs-CZ"/>
              </w:rPr>
              <w:t>Modifikácia (zmena) ponuky počas hodnotenia ponúk</w:t>
            </w:r>
          </w:p>
        </w:tc>
        <w:tc>
          <w:tcPr>
            <w:tcW w:w="6379" w:type="dxa"/>
          </w:tcPr>
          <w:p w:rsidR="00EA4E16" w:rsidRDefault="003B3454">
            <w:pPr>
              <w:jc w:val="both"/>
              <w:rPr>
                <w:sz w:val="22"/>
                <w:szCs w:val="22"/>
                <w:lang w:eastAsia="cs-CZ"/>
              </w:rPr>
            </w:pPr>
            <w:r>
              <w:rPr>
                <w:sz w:val="22"/>
                <w:szCs w:val="22"/>
                <w:lang w:eastAsia="cs-CZ"/>
              </w:rPr>
              <w:t>Verejný obstarávateľ umožní uchádzačovi/záujemcovi modifikovať (zmeniť) jeho ponuku počas hodnotenia ponúk</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18</w:t>
            </w:r>
          </w:p>
        </w:tc>
        <w:tc>
          <w:tcPr>
            <w:tcW w:w="3720" w:type="dxa"/>
          </w:tcPr>
          <w:p w:rsidR="00EA4E16" w:rsidRDefault="003B3454">
            <w:pPr>
              <w:rPr>
                <w:sz w:val="22"/>
                <w:szCs w:val="22"/>
                <w:lang w:eastAsia="cs-CZ"/>
              </w:rPr>
            </w:pPr>
            <w:r>
              <w:rPr>
                <w:sz w:val="22"/>
                <w:szCs w:val="22"/>
                <w:lang w:eastAsia="cs-CZ"/>
              </w:rPr>
              <w:t>Rokovanie v priebehu súťaže</w:t>
            </w:r>
          </w:p>
        </w:tc>
        <w:tc>
          <w:tcPr>
            <w:tcW w:w="6379" w:type="dxa"/>
          </w:tcPr>
          <w:p w:rsidR="00EA4E16" w:rsidRDefault="003B3454">
            <w:pPr>
              <w:jc w:val="both"/>
              <w:rPr>
                <w:sz w:val="22"/>
                <w:szCs w:val="22"/>
                <w:lang w:eastAsia="cs-CZ"/>
              </w:rPr>
            </w:pPr>
            <w:r>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19</w:t>
            </w:r>
          </w:p>
        </w:tc>
        <w:tc>
          <w:tcPr>
            <w:tcW w:w="3720" w:type="dxa"/>
          </w:tcPr>
          <w:p w:rsidR="00EA4E16" w:rsidRDefault="003B3454">
            <w:pPr>
              <w:rPr>
                <w:sz w:val="22"/>
                <w:szCs w:val="22"/>
                <w:lang w:eastAsia="cs-CZ"/>
              </w:rPr>
            </w:pPr>
            <w:r>
              <w:rPr>
                <w:sz w:val="22"/>
                <w:szCs w:val="22"/>
                <w:lang w:eastAsia="cs-CZ"/>
              </w:rPr>
              <w:t xml:space="preserve">V rámci rokovacieho konania so zverejnením nastala podstatná </w:t>
            </w:r>
            <w:r>
              <w:rPr>
                <w:sz w:val="22"/>
                <w:szCs w:val="22"/>
                <w:lang w:eastAsia="cs-CZ"/>
              </w:rPr>
              <w:lastRenderedPageBreak/>
              <w:t>modifikácia (zmena) podmienok uvedených v oznámení alebo v súťažných podkladoch</w:t>
            </w:r>
            <w:r>
              <w:rPr>
                <w:sz w:val="22"/>
                <w:szCs w:val="22"/>
                <w:vertAlign w:val="superscript"/>
                <w:lang w:eastAsia="cs-CZ"/>
              </w:rPr>
              <w:footnoteReference w:id="5"/>
            </w:r>
          </w:p>
        </w:tc>
        <w:tc>
          <w:tcPr>
            <w:tcW w:w="6379" w:type="dxa"/>
          </w:tcPr>
          <w:p w:rsidR="00EA4E16" w:rsidRDefault="003B3454">
            <w:pPr>
              <w:jc w:val="both"/>
              <w:rPr>
                <w:sz w:val="22"/>
                <w:szCs w:val="22"/>
                <w:lang w:eastAsia="cs-CZ"/>
              </w:rPr>
            </w:pPr>
            <w:r>
              <w:rPr>
                <w:sz w:val="22"/>
                <w:szCs w:val="22"/>
                <w:lang w:eastAsia="cs-CZ"/>
              </w:rPr>
              <w:lastRenderedPageBreak/>
              <w:t xml:space="preserve">V rokovacom konaní  so zverejnením pôvodné podmienky zákazky boli podstatným spôsobom zmenené, čo by bolo dôvodom na </w:t>
            </w:r>
            <w:r>
              <w:rPr>
                <w:sz w:val="22"/>
                <w:szCs w:val="22"/>
                <w:lang w:eastAsia="cs-CZ"/>
              </w:rPr>
              <w:lastRenderedPageBreak/>
              <w:t>vyhlásenie novej zákazky a/alebo zmenou podmienok zákazka prestala spĺňať podmienky odôvodňujúce použitie rokovacieho konania so zverejnením</w:t>
            </w:r>
          </w:p>
        </w:tc>
        <w:tc>
          <w:tcPr>
            <w:tcW w:w="3260" w:type="dxa"/>
          </w:tcPr>
          <w:p w:rsidR="00EA4E16" w:rsidRDefault="003B3454">
            <w:pPr>
              <w:rPr>
                <w:sz w:val="22"/>
                <w:szCs w:val="22"/>
                <w:lang w:eastAsia="cs-CZ"/>
              </w:rPr>
            </w:pPr>
            <w:r>
              <w:rPr>
                <w:sz w:val="22"/>
                <w:szCs w:val="22"/>
                <w:lang w:eastAsia="cs-CZ"/>
              </w:rPr>
              <w:lastRenderedPageBreak/>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lastRenderedPageBreak/>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20</w:t>
            </w:r>
          </w:p>
        </w:tc>
        <w:tc>
          <w:tcPr>
            <w:tcW w:w="3720" w:type="dxa"/>
          </w:tcPr>
          <w:p w:rsidR="00EA4E16" w:rsidRDefault="003B3454">
            <w:pPr>
              <w:rPr>
                <w:sz w:val="22"/>
                <w:szCs w:val="22"/>
                <w:lang w:eastAsia="cs-CZ"/>
              </w:rPr>
            </w:pPr>
            <w:r>
              <w:rPr>
                <w:sz w:val="22"/>
                <w:szCs w:val="22"/>
                <w:lang w:eastAsia="cs-CZ"/>
              </w:rPr>
              <w:t>Odmietnutie mimoriadne nízkej ponuky</w:t>
            </w:r>
          </w:p>
        </w:tc>
        <w:tc>
          <w:tcPr>
            <w:tcW w:w="6379" w:type="dxa"/>
          </w:tcPr>
          <w:p w:rsidR="00EA4E16" w:rsidRDefault="003B3454">
            <w:pPr>
              <w:jc w:val="both"/>
              <w:rPr>
                <w:sz w:val="22"/>
                <w:szCs w:val="22"/>
                <w:lang w:eastAsia="cs-CZ"/>
              </w:rPr>
            </w:pPr>
            <w:r>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tcPr>
          <w:p w:rsidR="00EA4E16" w:rsidRDefault="003B3454">
            <w:pPr>
              <w:rPr>
                <w:sz w:val="22"/>
                <w:szCs w:val="22"/>
                <w:lang w:eastAsia="cs-CZ"/>
              </w:rPr>
            </w:pPr>
            <w:r>
              <w:rPr>
                <w:sz w:val="22"/>
                <w:szCs w:val="22"/>
                <w:lang w:eastAsia="cs-CZ"/>
              </w:rPr>
              <w:t>25 %</w:t>
            </w:r>
          </w:p>
        </w:tc>
      </w:tr>
      <w:tr w:rsidR="00EA4E16">
        <w:tc>
          <w:tcPr>
            <w:tcW w:w="675" w:type="dxa"/>
            <w:vAlign w:val="center"/>
          </w:tcPr>
          <w:p w:rsidR="00EA4E16" w:rsidRDefault="003B3454">
            <w:pPr>
              <w:jc w:val="center"/>
              <w:rPr>
                <w:sz w:val="22"/>
                <w:szCs w:val="22"/>
                <w:lang w:eastAsia="cs-CZ"/>
              </w:rPr>
            </w:pPr>
            <w:r>
              <w:rPr>
                <w:sz w:val="22"/>
                <w:szCs w:val="22"/>
                <w:lang w:eastAsia="cs-CZ"/>
              </w:rPr>
              <w:t>21</w:t>
            </w:r>
          </w:p>
        </w:tc>
        <w:tc>
          <w:tcPr>
            <w:tcW w:w="3720" w:type="dxa"/>
          </w:tcPr>
          <w:p w:rsidR="00EA4E16" w:rsidRDefault="003B3454">
            <w:pPr>
              <w:rPr>
                <w:sz w:val="22"/>
                <w:szCs w:val="22"/>
                <w:lang w:eastAsia="cs-CZ"/>
              </w:rPr>
            </w:pPr>
            <w:r>
              <w:rPr>
                <w:sz w:val="22"/>
                <w:szCs w:val="22"/>
                <w:lang w:eastAsia="cs-CZ"/>
              </w:rPr>
              <w:t>Konflikt záujmov</w:t>
            </w:r>
          </w:p>
        </w:tc>
        <w:tc>
          <w:tcPr>
            <w:tcW w:w="6379" w:type="dxa"/>
          </w:tcPr>
          <w:p w:rsidR="00EA4E16" w:rsidRDefault="003B3454">
            <w:pPr>
              <w:jc w:val="both"/>
              <w:rPr>
                <w:sz w:val="22"/>
                <w:szCs w:val="22"/>
                <w:lang w:eastAsia="cs-CZ"/>
              </w:rPr>
            </w:pPr>
            <w:r>
              <w:rPr>
                <w:sz w:val="22"/>
                <w:szCs w:val="22"/>
                <w:lang w:eastAsia="cs-CZ"/>
              </w:rPr>
              <w:t>Konflikt záujmov medzi verejným obstarávateľom/prijímateľom a uchádzačom alebo záujemcom preukázaný zodpovedným súdnym alebo úradným orgánom</w:t>
            </w:r>
            <w:r>
              <w:rPr>
                <w:rStyle w:val="Odkaznapoznmkupodiarou"/>
                <w:sz w:val="22"/>
                <w:szCs w:val="22"/>
                <w:lang w:eastAsia="cs-CZ"/>
              </w:rPr>
              <w:footnoteReference w:id="6"/>
            </w:r>
          </w:p>
        </w:tc>
        <w:tc>
          <w:tcPr>
            <w:tcW w:w="3260" w:type="dxa"/>
          </w:tcPr>
          <w:p w:rsidR="00EA4E16" w:rsidRDefault="003B3454">
            <w:pPr>
              <w:rPr>
                <w:sz w:val="22"/>
                <w:szCs w:val="22"/>
                <w:lang w:eastAsia="cs-CZ"/>
              </w:rPr>
            </w:pPr>
            <w:r>
              <w:rPr>
                <w:sz w:val="22"/>
                <w:szCs w:val="22"/>
                <w:lang w:eastAsia="cs-CZ"/>
              </w:rPr>
              <w:t>100 %</w:t>
            </w:r>
          </w:p>
        </w:tc>
      </w:tr>
      <w:tr w:rsidR="00EA4E16">
        <w:tc>
          <w:tcPr>
            <w:tcW w:w="14034" w:type="dxa"/>
            <w:gridSpan w:val="4"/>
            <w:shd w:val="clear" w:color="auto" w:fill="BFBFBF"/>
            <w:vAlign w:val="center"/>
          </w:tcPr>
          <w:p w:rsidR="00EA4E16" w:rsidRDefault="003B3454">
            <w:pPr>
              <w:jc w:val="center"/>
              <w:rPr>
                <w:b/>
                <w:sz w:val="22"/>
                <w:szCs w:val="22"/>
                <w:lang w:eastAsia="cs-CZ"/>
              </w:rPr>
            </w:pPr>
            <w:r>
              <w:rPr>
                <w:b/>
                <w:sz w:val="22"/>
                <w:szCs w:val="22"/>
                <w:lang w:eastAsia="cs-CZ"/>
              </w:rPr>
              <w:t>Realizácia zákazky</w:t>
            </w:r>
          </w:p>
        </w:tc>
      </w:tr>
      <w:tr w:rsidR="00EA4E16">
        <w:tc>
          <w:tcPr>
            <w:tcW w:w="675" w:type="dxa"/>
            <w:vAlign w:val="center"/>
          </w:tcPr>
          <w:p w:rsidR="00EA4E16" w:rsidRDefault="003B3454">
            <w:pPr>
              <w:jc w:val="center"/>
              <w:rPr>
                <w:sz w:val="22"/>
                <w:szCs w:val="22"/>
                <w:lang w:eastAsia="cs-CZ"/>
              </w:rPr>
            </w:pPr>
            <w:r>
              <w:rPr>
                <w:sz w:val="22"/>
                <w:szCs w:val="22"/>
                <w:lang w:eastAsia="cs-CZ"/>
              </w:rPr>
              <w:t>22</w:t>
            </w:r>
          </w:p>
        </w:tc>
        <w:tc>
          <w:tcPr>
            <w:tcW w:w="3720" w:type="dxa"/>
          </w:tcPr>
          <w:p w:rsidR="00EA4E16" w:rsidRDefault="003B3454">
            <w:pPr>
              <w:rPr>
                <w:sz w:val="22"/>
                <w:szCs w:val="22"/>
                <w:lang w:eastAsia="cs-CZ"/>
              </w:rPr>
            </w:pPr>
            <w:r>
              <w:rPr>
                <w:sz w:val="22"/>
                <w:szCs w:val="22"/>
                <w:lang w:eastAsia="cs-CZ"/>
              </w:rPr>
              <w:t>Podstatná zmena častí podmienok uzatvorenej zmluvy oproti častiam obchodných podmienok uvedených v oznámení alebo v súťažných podkladoch</w:t>
            </w:r>
            <w:r>
              <w:rPr>
                <w:sz w:val="22"/>
                <w:szCs w:val="22"/>
                <w:vertAlign w:val="superscript"/>
                <w:lang w:eastAsia="cs-CZ"/>
              </w:rPr>
              <w:t>9</w:t>
            </w:r>
          </w:p>
        </w:tc>
        <w:tc>
          <w:tcPr>
            <w:tcW w:w="6379" w:type="dxa"/>
          </w:tcPr>
          <w:p w:rsidR="00EA4E16" w:rsidRDefault="003B3454">
            <w:pPr>
              <w:jc w:val="both"/>
              <w:rPr>
                <w:sz w:val="22"/>
                <w:szCs w:val="22"/>
                <w:lang w:eastAsia="cs-CZ"/>
              </w:rPr>
            </w:pPr>
            <w:r>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9</w:t>
            </w:r>
            <w:r>
              <w:rPr>
                <w:sz w:val="22"/>
                <w:szCs w:val="22"/>
                <w:lang w:eastAsia="cs-CZ"/>
              </w:rPr>
              <w:t>. Je nevyhnutné vždy posúdiť od prípadu k prípadu, či sa v danom prípade jedná o „podstatnú“ zmenu.</w:t>
            </w:r>
            <w:r>
              <w:rPr>
                <w:sz w:val="22"/>
                <w:szCs w:val="22"/>
                <w:vertAlign w:val="superscript"/>
                <w:lang w:eastAsia="cs-CZ"/>
              </w:rPr>
              <w:footnoteReference w:id="7"/>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uzatvoril dodatok v rozpore so zákazom uvedeným v § 10a ods. 1 zákona o VO</w:t>
            </w:r>
          </w:p>
        </w:tc>
        <w:tc>
          <w:tcPr>
            <w:tcW w:w="3260" w:type="dxa"/>
          </w:tcPr>
          <w:p w:rsidR="00EA4E16" w:rsidRDefault="003B3454">
            <w:pPr>
              <w:rPr>
                <w:sz w:val="22"/>
                <w:szCs w:val="22"/>
                <w:lang w:eastAsia="cs-CZ"/>
              </w:rPr>
            </w:pPr>
            <w:r>
              <w:rPr>
                <w:sz w:val="22"/>
                <w:szCs w:val="22"/>
                <w:lang w:eastAsia="cs-CZ"/>
              </w:rPr>
              <w:t>25 % z ceny zmluvy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plus</w:t>
            </w:r>
          </w:p>
          <w:p w:rsidR="00EA4E16" w:rsidRDefault="00EA4E16">
            <w:pPr>
              <w:rPr>
                <w:sz w:val="22"/>
                <w:szCs w:val="22"/>
                <w:lang w:eastAsia="cs-CZ"/>
              </w:rPr>
            </w:pPr>
          </w:p>
          <w:p w:rsidR="00EA4E16" w:rsidRDefault="003B3454">
            <w:pPr>
              <w:rPr>
                <w:sz w:val="22"/>
                <w:szCs w:val="22"/>
                <w:lang w:eastAsia="cs-CZ"/>
              </w:rPr>
            </w:pPr>
            <w:r>
              <w:rPr>
                <w:sz w:val="22"/>
                <w:szCs w:val="22"/>
                <w:lang w:eastAsia="cs-CZ"/>
              </w:rPr>
              <w:t>hodnota dodatočných výdavkov z plnenia zmluvy vychádzajúcich z podstatných zmien zmluvy</w:t>
            </w:r>
          </w:p>
        </w:tc>
      </w:tr>
      <w:tr w:rsidR="00EA4E16">
        <w:tc>
          <w:tcPr>
            <w:tcW w:w="675" w:type="dxa"/>
            <w:vAlign w:val="center"/>
          </w:tcPr>
          <w:p w:rsidR="00EA4E16" w:rsidRDefault="003B3454">
            <w:pPr>
              <w:jc w:val="center"/>
              <w:rPr>
                <w:sz w:val="22"/>
                <w:szCs w:val="22"/>
                <w:lang w:eastAsia="cs-CZ"/>
              </w:rPr>
            </w:pPr>
            <w:r>
              <w:rPr>
                <w:sz w:val="22"/>
                <w:szCs w:val="22"/>
                <w:lang w:eastAsia="cs-CZ"/>
              </w:rPr>
              <w:t>23</w:t>
            </w:r>
          </w:p>
        </w:tc>
        <w:tc>
          <w:tcPr>
            <w:tcW w:w="3720" w:type="dxa"/>
          </w:tcPr>
          <w:p w:rsidR="00EA4E16" w:rsidRDefault="003B3454">
            <w:pPr>
              <w:rPr>
                <w:sz w:val="22"/>
                <w:szCs w:val="22"/>
                <w:lang w:eastAsia="cs-CZ"/>
              </w:rPr>
            </w:pPr>
            <w:r>
              <w:rPr>
                <w:sz w:val="22"/>
                <w:szCs w:val="22"/>
                <w:lang w:eastAsia="cs-CZ"/>
              </w:rPr>
              <w:t>Zníženie rozsahu zákazky</w:t>
            </w:r>
          </w:p>
        </w:tc>
        <w:tc>
          <w:tcPr>
            <w:tcW w:w="6379" w:type="dxa"/>
          </w:tcPr>
          <w:p w:rsidR="00EA4E16" w:rsidRDefault="003B3454">
            <w:pPr>
              <w:jc w:val="both"/>
              <w:rPr>
                <w:sz w:val="22"/>
                <w:szCs w:val="22"/>
                <w:lang w:eastAsia="cs-CZ"/>
              </w:rPr>
            </w:pPr>
            <w:r>
              <w:rPr>
                <w:sz w:val="22"/>
                <w:szCs w:val="22"/>
                <w:lang w:eastAsia="cs-CZ"/>
              </w:rPr>
              <w:t xml:space="preserve">Zákazka bola zadaná v súlade so zákonom o VO, ale následne bol </w:t>
            </w:r>
            <w:r>
              <w:rPr>
                <w:sz w:val="22"/>
                <w:szCs w:val="22"/>
                <w:lang w:eastAsia="cs-CZ"/>
              </w:rPr>
              <w:lastRenderedPageBreak/>
              <w:t>znížený rozsah zákazky.</w:t>
            </w:r>
          </w:p>
        </w:tc>
        <w:tc>
          <w:tcPr>
            <w:tcW w:w="3260" w:type="dxa"/>
          </w:tcPr>
          <w:p w:rsidR="00EA4E16" w:rsidRDefault="003B3454">
            <w:pPr>
              <w:rPr>
                <w:sz w:val="22"/>
                <w:szCs w:val="22"/>
                <w:lang w:eastAsia="cs-CZ"/>
              </w:rPr>
            </w:pPr>
            <w:r>
              <w:rPr>
                <w:sz w:val="22"/>
                <w:szCs w:val="22"/>
                <w:lang w:eastAsia="cs-CZ"/>
              </w:rPr>
              <w:lastRenderedPageBreak/>
              <w:t>Hodnota zníženia rozsahu</w:t>
            </w:r>
          </w:p>
          <w:p w:rsidR="00EA4E16" w:rsidRDefault="00EA4E16">
            <w:pPr>
              <w:rPr>
                <w:sz w:val="22"/>
                <w:szCs w:val="22"/>
                <w:lang w:eastAsia="cs-CZ"/>
              </w:rPr>
            </w:pPr>
          </w:p>
          <w:p w:rsidR="00EA4E16" w:rsidRDefault="003B3454">
            <w:pPr>
              <w:rPr>
                <w:sz w:val="22"/>
                <w:szCs w:val="22"/>
                <w:lang w:eastAsia="cs-CZ"/>
              </w:rPr>
            </w:pPr>
            <w:r>
              <w:rPr>
                <w:sz w:val="22"/>
                <w:szCs w:val="22"/>
                <w:lang w:eastAsia="cs-CZ"/>
              </w:rPr>
              <w:t>Plus</w:t>
            </w:r>
          </w:p>
          <w:p w:rsidR="00EA4E16" w:rsidRDefault="00EA4E16">
            <w:pPr>
              <w:rPr>
                <w:sz w:val="22"/>
                <w:szCs w:val="22"/>
                <w:lang w:eastAsia="cs-CZ"/>
              </w:rPr>
            </w:pPr>
          </w:p>
          <w:p w:rsidR="00EA4E16" w:rsidRDefault="003B3454">
            <w:pPr>
              <w:rPr>
                <w:sz w:val="22"/>
                <w:szCs w:val="22"/>
                <w:lang w:eastAsia="cs-CZ"/>
              </w:rPr>
            </w:pPr>
            <w:r>
              <w:rPr>
                <w:sz w:val="22"/>
                <w:szCs w:val="22"/>
                <w:lang w:eastAsia="cs-CZ"/>
              </w:rPr>
              <w:t>25 % z hodnoty konečného rozsahu (iba ak zníženie v rozsahu zákazky je podstatné)</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24</w:t>
            </w:r>
          </w:p>
        </w:tc>
        <w:tc>
          <w:tcPr>
            <w:tcW w:w="3720" w:type="dxa"/>
          </w:tcPr>
          <w:p w:rsidR="00EA4E16" w:rsidRDefault="003B3454">
            <w:pPr>
              <w:ind w:left="34"/>
              <w:rPr>
                <w:sz w:val="22"/>
                <w:szCs w:val="22"/>
                <w:lang w:eastAsia="cs-CZ"/>
              </w:rPr>
            </w:pPr>
            <w:r>
              <w:rPr>
                <w:sz w:val="22"/>
                <w:szCs w:val="22"/>
                <w:lang w:eastAsia="cs-CZ"/>
              </w:rPr>
              <w:t>Zákazka na doplňujúce stavebné práce alebo služby (ak takáto zákazka predstavuje podstatnú modifikáciu pôvodných zmluvných podmienok</w:t>
            </w:r>
            <w:r>
              <w:rPr>
                <w:sz w:val="22"/>
                <w:szCs w:val="22"/>
                <w:vertAlign w:val="superscript"/>
                <w:lang w:eastAsia="cs-CZ"/>
              </w:rPr>
              <w:footnoteReference w:id="8"/>
            </w:r>
            <w:r>
              <w:rPr>
                <w:sz w:val="22"/>
                <w:szCs w:val="22"/>
                <w:lang w:eastAsia="cs-CZ"/>
              </w:rPr>
              <w:t>) bola zadaná bez použitia rokovacieho konania bez zverejnenia, resp. priameho rokovacieho konania,</w:t>
            </w:r>
          </w:p>
          <w:p w:rsidR="00EA4E16" w:rsidRDefault="003B3454">
            <w:pPr>
              <w:numPr>
                <w:ilvl w:val="0"/>
                <w:numId w:val="29"/>
              </w:numPr>
              <w:jc w:val="both"/>
              <w:rPr>
                <w:sz w:val="22"/>
                <w:szCs w:val="22"/>
                <w:lang w:eastAsia="cs-CZ"/>
              </w:rPr>
            </w:pPr>
            <w:r>
              <w:rPr>
                <w:sz w:val="22"/>
                <w:szCs w:val="22"/>
                <w:lang w:eastAsia="cs-CZ"/>
              </w:rPr>
              <w:t xml:space="preserve">a/alebo doplňujúce práce alebo služby boli zadané v rozpore s podmienkami uvedenými  v ustanovení § 58 písm. c) alebo i), </w:t>
            </w:r>
            <w:r>
              <w:rPr>
                <w:sz w:val="22"/>
                <w:szCs w:val="22"/>
                <w:vertAlign w:val="superscript"/>
                <w:lang w:eastAsia="cs-CZ"/>
              </w:rPr>
              <w:footnoteReference w:id="9"/>
            </w:r>
          </w:p>
        </w:tc>
        <w:tc>
          <w:tcPr>
            <w:tcW w:w="6379" w:type="dxa"/>
          </w:tcPr>
          <w:p w:rsidR="00EA4E16" w:rsidRDefault="003B3454">
            <w:pPr>
              <w:jc w:val="both"/>
              <w:rPr>
                <w:sz w:val="22"/>
                <w:szCs w:val="22"/>
                <w:lang w:eastAsia="cs-CZ"/>
              </w:rPr>
            </w:pPr>
            <w:r>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rsidR="00EA4E16" w:rsidRDefault="00EA4E16">
            <w:pPr>
              <w:jc w:val="both"/>
              <w:rPr>
                <w:sz w:val="22"/>
                <w:szCs w:val="22"/>
                <w:lang w:eastAsia="cs-CZ"/>
              </w:rPr>
            </w:pPr>
          </w:p>
        </w:tc>
        <w:tc>
          <w:tcPr>
            <w:tcW w:w="3260" w:type="dxa"/>
          </w:tcPr>
          <w:p w:rsidR="00EA4E16" w:rsidRDefault="003B3454">
            <w:pPr>
              <w:rPr>
                <w:sz w:val="22"/>
                <w:szCs w:val="22"/>
                <w:lang w:eastAsia="cs-CZ"/>
              </w:rPr>
            </w:pPr>
            <w:r>
              <w:rPr>
                <w:sz w:val="22"/>
                <w:szCs w:val="22"/>
                <w:lang w:eastAsia="cs-CZ"/>
              </w:rPr>
              <w:t>100 % hodnoty dodatočnej zákazky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EA4E16">
        <w:tc>
          <w:tcPr>
            <w:tcW w:w="675" w:type="dxa"/>
            <w:vAlign w:val="center"/>
          </w:tcPr>
          <w:p w:rsidR="00EA4E16" w:rsidRDefault="003B3454">
            <w:pPr>
              <w:jc w:val="center"/>
              <w:rPr>
                <w:sz w:val="22"/>
                <w:szCs w:val="22"/>
                <w:lang w:eastAsia="cs-CZ"/>
              </w:rPr>
            </w:pPr>
            <w:r>
              <w:rPr>
                <w:sz w:val="22"/>
                <w:szCs w:val="22"/>
                <w:lang w:eastAsia="cs-CZ"/>
              </w:rPr>
              <w:t>25</w:t>
            </w:r>
          </w:p>
        </w:tc>
        <w:tc>
          <w:tcPr>
            <w:tcW w:w="3720" w:type="dxa"/>
          </w:tcPr>
          <w:p w:rsidR="00EA4E16" w:rsidRDefault="003B3454">
            <w:pPr>
              <w:rPr>
                <w:sz w:val="22"/>
                <w:szCs w:val="22"/>
                <w:lang w:eastAsia="cs-CZ"/>
              </w:rPr>
            </w:pPr>
            <w:r>
              <w:rPr>
                <w:sz w:val="22"/>
                <w:szCs w:val="22"/>
                <w:lang w:eastAsia="cs-CZ"/>
              </w:rPr>
              <w:t xml:space="preserve">Porušenie povinnosti použiť pri verejnej súťaži, užšej súťaži alebo v rokovacom konaní so zverejnením elektronickú aukciu –nadlimitná, podlimitná zákazka na dodanie tovaru (resp. podlimitná zákazka bez využitia </w:t>
            </w:r>
            <w:r>
              <w:rPr>
                <w:sz w:val="22"/>
                <w:szCs w:val="22"/>
                <w:lang w:eastAsia="cs-CZ"/>
              </w:rPr>
              <w:lastRenderedPageBreak/>
              <w:t>elektronického trhoviska pri tovaroch bežne dostupných na trhu</w:t>
            </w:r>
            <w:r>
              <w:rPr>
                <w:rStyle w:val="Odkaznapoznmkupodiarou"/>
                <w:sz w:val="22"/>
                <w:szCs w:val="22"/>
                <w:lang w:eastAsia="cs-CZ"/>
              </w:rPr>
              <w:footnoteReference w:id="10"/>
            </w:r>
            <w:r>
              <w:rPr>
                <w:sz w:val="22"/>
                <w:szCs w:val="22"/>
                <w:lang w:eastAsia="cs-CZ"/>
              </w:rPr>
              <w:t>)</w:t>
            </w:r>
          </w:p>
        </w:tc>
        <w:tc>
          <w:tcPr>
            <w:tcW w:w="6379" w:type="dxa"/>
          </w:tcPr>
          <w:p w:rsidR="00EA4E16" w:rsidRDefault="003B3454">
            <w:pPr>
              <w:jc w:val="both"/>
              <w:rPr>
                <w:sz w:val="22"/>
                <w:szCs w:val="22"/>
                <w:lang w:eastAsia="cs-CZ"/>
              </w:rPr>
            </w:pPr>
            <w:r>
              <w:rPr>
                <w:sz w:val="22"/>
                <w:szCs w:val="22"/>
                <w:lang w:eastAsia="cs-CZ"/>
              </w:rPr>
              <w:lastRenderedPageBreak/>
              <w:t xml:space="preserve">Verejný obstarávateľ nepostupoval v súlade s § 43 ods. 3 zákona o VO keď pri verejnej nadlimitnej alebo podlimitnej súťaži na dodávku tovarov nepoužil pri zadaní zákazky elektronickú aukciu </w:t>
            </w:r>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t>26</w:t>
            </w:r>
          </w:p>
        </w:tc>
        <w:tc>
          <w:tcPr>
            <w:tcW w:w="3720" w:type="dxa"/>
          </w:tcPr>
          <w:p w:rsidR="00EA4E16" w:rsidRDefault="003B3454">
            <w:pPr>
              <w:rPr>
                <w:sz w:val="22"/>
                <w:szCs w:val="22"/>
                <w:lang w:eastAsia="cs-CZ"/>
              </w:rPr>
            </w:pPr>
            <w:r>
              <w:rPr>
                <w:sz w:val="22"/>
                <w:szCs w:val="22"/>
                <w:lang w:eastAsia="cs-CZ"/>
              </w:rPr>
              <w:t>Porušenie povinnosti</w:t>
            </w:r>
            <w:r>
              <w:rPr>
                <w:rStyle w:val="Odkaznapoznmkupodiarou"/>
                <w:sz w:val="22"/>
                <w:szCs w:val="22"/>
                <w:lang w:eastAsia="cs-CZ"/>
              </w:rPr>
              <w:footnoteReference w:id="11"/>
            </w:r>
            <w:r>
              <w:rPr>
                <w:sz w:val="22"/>
                <w:szCs w:val="22"/>
                <w:lang w:eastAsia="cs-CZ"/>
              </w:rPr>
              <w:t xml:space="preserve"> zadávať podlimitnú zákazku na nákup tovarov, stavebných prác alebo služieb, bežne dostupných na trhu, prostredníctvom elektronického trhoviska</w:t>
            </w:r>
          </w:p>
        </w:tc>
        <w:tc>
          <w:tcPr>
            <w:tcW w:w="6379" w:type="dxa"/>
          </w:tcPr>
          <w:p w:rsidR="00EA4E16" w:rsidRDefault="003B3454" w:rsidP="00242D58">
            <w:pPr>
              <w:jc w:val="both"/>
              <w:rPr>
                <w:color w:val="4B4B4B"/>
                <w:sz w:val="22"/>
                <w:szCs w:val="22"/>
              </w:rPr>
            </w:pPr>
            <w:r>
              <w:rPr>
                <w:sz w:val="22"/>
                <w:szCs w:val="22"/>
                <w:lang w:eastAsia="cs-CZ"/>
              </w:rPr>
              <w:t xml:space="preserve">Verejný obstarávateľ nepostupoval podľa </w:t>
            </w:r>
            <w:r>
              <w:rPr>
                <w:color w:val="4B4B4B"/>
                <w:sz w:val="22"/>
                <w:szCs w:val="22"/>
              </w:rPr>
              <w:t xml:space="preserve">§ </w:t>
            </w:r>
            <w:r w:rsidR="00242D58">
              <w:rPr>
                <w:color w:val="4B4B4B"/>
                <w:sz w:val="22"/>
                <w:szCs w:val="22"/>
              </w:rPr>
              <w:t>96</w:t>
            </w:r>
            <w:r>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p>
        </w:tc>
        <w:tc>
          <w:tcPr>
            <w:tcW w:w="3260" w:type="dxa"/>
          </w:tcPr>
          <w:p w:rsidR="00EA4E16" w:rsidRDefault="003B3454" w:rsidP="0088043C">
            <w:pPr>
              <w:rPr>
                <w:sz w:val="22"/>
                <w:szCs w:val="22"/>
                <w:lang w:eastAsia="cs-CZ"/>
              </w:rPr>
            </w:pPr>
            <w:r>
              <w:rPr>
                <w:sz w:val="22"/>
                <w:szCs w:val="22"/>
                <w:lang w:eastAsia="cs-CZ"/>
              </w:rPr>
              <w:t xml:space="preserve">5 % </w:t>
            </w:r>
          </w:p>
        </w:tc>
      </w:tr>
    </w:tbl>
    <w:p w:rsidR="00B87212" w:rsidRDefault="00B87212">
      <w:pPr>
        <w:rPr>
          <w:sz w:val="22"/>
          <w:szCs w:val="22"/>
        </w:rPr>
      </w:pPr>
    </w:p>
    <w:p w:rsidR="004A5840" w:rsidRDefault="004A5840">
      <w:pPr>
        <w:rPr>
          <w:sz w:val="22"/>
          <w:szCs w:val="22"/>
        </w:rPr>
        <w:sectPr w:rsidR="004A5840" w:rsidSect="004A5840">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284" w:footer="708" w:gutter="0"/>
          <w:pgNumType w:start="1"/>
          <w:cols w:space="708"/>
          <w:titlePg/>
          <w:docGrid w:linePitch="360"/>
        </w:sectPr>
      </w:pPr>
    </w:p>
    <w:p w:rsidR="00B87212" w:rsidRPr="007C3E78" w:rsidRDefault="00B87212" w:rsidP="00A441A7">
      <w:pPr>
        <w:rPr>
          <w:b/>
          <w:sz w:val="22"/>
          <w:szCs w:val="22"/>
          <w:lang w:eastAsia="cs-CZ"/>
        </w:rPr>
      </w:pPr>
      <w:r w:rsidRPr="007C3E78">
        <w:rPr>
          <w:sz w:val="22"/>
          <w:szCs w:val="22"/>
          <w:lang w:eastAsia="cs-CZ"/>
        </w:rPr>
        <w:lastRenderedPageBreak/>
        <w:t xml:space="preserve">Určovanie výšky vrátenia poskytnutého príspevku alebo jeho časti v nadväznosti na zistené porušenie pravidiel a postupov verejného obstarávania v zmysle </w:t>
      </w:r>
      <w:r>
        <w:rPr>
          <w:sz w:val="22"/>
          <w:szCs w:val="22"/>
          <w:lang w:eastAsia="cs-CZ"/>
        </w:rPr>
        <w:t>Z</w:t>
      </w:r>
      <w:r w:rsidRPr="007C3E78">
        <w:rPr>
          <w:sz w:val="22"/>
          <w:szCs w:val="22"/>
          <w:lang w:eastAsia="cs-CZ"/>
        </w:rPr>
        <w:t xml:space="preserve">VO. </w:t>
      </w:r>
      <w:r w:rsidRPr="007C3E78">
        <w:rPr>
          <w:b/>
          <w:sz w:val="22"/>
          <w:szCs w:val="22"/>
          <w:lang w:eastAsia="cs-CZ"/>
        </w:rPr>
        <w:t xml:space="preserve">Všetky percentuálne sadzby sa týkajú prípadov, keď konkrétne porušenie malo alebo mohlo mať vplyv na výsledok verejného obstarávania. </w:t>
      </w:r>
    </w:p>
    <w:p w:rsidR="00B87212" w:rsidRPr="007C3E78" w:rsidRDefault="00B87212" w:rsidP="00B87212">
      <w:pPr>
        <w:rPr>
          <w:sz w:val="22"/>
          <w:szCs w:val="22"/>
          <w:lang w:eastAsia="cs-CZ"/>
        </w:rPr>
      </w:pPr>
    </w:p>
    <w:p w:rsidR="00B87212" w:rsidRPr="007C3E78" w:rsidRDefault="00B87212" w:rsidP="00B87212">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B87212" w:rsidRPr="007C3E78" w:rsidTr="00A14ACA">
        <w:tc>
          <w:tcPr>
            <w:tcW w:w="675" w:type="dxa"/>
            <w:tcBorders>
              <w:bottom w:val="single" w:sz="4" w:space="0" w:color="auto"/>
            </w:tcBorders>
            <w:shd w:val="clear" w:color="auto" w:fill="95B3D7" w:themeFill="accent1" w:themeFillTint="99"/>
            <w:vAlign w:val="center"/>
          </w:tcPr>
          <w:p w:rsidR="00B87212" w:rsidRPr="007C3E78" w:rsidRDefault="00B87212" w:rsidP="00A14AC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rsidR="00B87212" w:rsidRPr="007C3E78" w:rsidRDefault="00B87212" w:rsidP="00A14AC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rsidR="00B87212" w:rsidRPr="007C3E78" w:rsidRDefault="00B87212" w:rsidP="00A14AC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rsidR="00B87212" w:rsidRPr="007C3E78" w:rsidRDefault="00B87212" w:rsidP="00A14ACA">
            <w:pPr>
              <w:jc w:val="center"/>
              <w:rPr>
                <w:b/>
                <w:sz w:val="22"/>
                <w:szCs w:val="22"/>
                <w:lang w:eastAsia="cs-CZ"/>
              </w:rPr>
            </w:pPr>
            <w:r w:rsidRPr="007C3E78">
              <w:rPr>
                <w:b/>
                <w:sz w:val="22"/>
                <w:szCs w:val="22"/>
                <w:lang w:eastAsia="cs-CZ"/>
              </w:rPr>
              <w:t xml:space="preserve">Výška finančnej opravy </w:t>
            </w:r>
          </w:p>
        </w:tc>
      </w:tr>
      <w:tr w:rsidR="00B87212" w:rsidRPr="007C3E78" w:rsidTr="00A14ACA">
        <w:tc>
          <w:tcPr>
            <w:tcW w:w="14034" w:type="dxa"/>
            <w:gridSpan w:val="4"/>
            <w:shd w:val="clear" w:color="auto" w:fill="BFBFBF" w:themeFill="background1" w:themeFillShade="BF"/>
            <w:vAlign w:val="center"/>
          </w:tcPr>
          <w:p w:rsidR="00B87212" w:rsidRPr="007C3E78" w:rsidRDefault="00B87212" w:rsidP="00A14ACA">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t>1.</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 xml:space="preserve">Nedodržanie postupov zverejňovania zákazky v zmysle zákona o VO </w:t>
            </w:r>
          </w:p>
          <w:p w:rsidR="00B87212" w:rsidRPr="007C3E78" w:rsidRDefault="00B87212" w:rsidP="00A14ACA">
            <w:pPr>
              <w:rPr>
                <w:sz w:val="22"/>
                <w:szCs w:val="22"/>
                <w:lang w:eastAsia="cs-CZ"/>
              </w:rPr>
            </w:pP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2"/>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rsidR="00B87212" w:rsidRPr="007C3E78" w:rsidRDefault="00B87212" w:rsidP="00A14ACA">
            <w:pPr>
              <w:rPr>
                <w:sz w:val="22"/>
                <w:szCs w:val="22"/>
                <w:lang w:eastAsia="cs-CZ"/>
              </w:rPr>
            </w:pPr>
          </w:p>
          <w:p w:rsidR="00B87212" w:rsidRPr="007C3E78" w:rsidRDefault="00B87212" w:rsidP="00A14ACA">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w:t>
            </w:r>
            <w:r w:rsidR="0088043C">
              <w:rPr>
                <w:sz w:val="22"/>
                <w:szCs w:val="22"/>
                <w:lang w:eastAsia="cs-CZ"/>
              </w:rPr>
              <w:t>1</w:t>
            </w:r>
            <w:r>
              <w:rPr>
                <w:sz w:val="22"/>
                <w:szCs w:val="22"/>
                <w:lang w:eastAsia="cs-CZ"/>
              </w:rPr>
              <w:t>5 000 EUR na webovom sídle prijímateľa a nesplnenie si povinnosti zaslať informáciu o tomto zverejnení na osobitný mailový kontakt zakazkycko</w:t>
            </w:r>
            <w:r>
              <w:rPr>
                <w:sz w:val="22"/>
                <w:szCs w:val="22"/>
                <w:lang w:val="en-US" w:eastAsia="cs-CZ"/>
              </w:rPr>
              <w:t>@</w:t>
            </w:r>
            <w:r>
              <w:rPr>
                <w:sz w:val="22"/>
                <w:szCs w:val="22"/>
                <w:lang w:eastAsia="cs-CZ"/>
              </w:rPr>
              <w:t>vlada.gov.sk.</w:t>
            </w:r>
            <w:r w:rsidRPr="007C3E78">
              <w:rPr>
                <w:sz w:val="22"/>
                <w:szCs w:val="22"/>
                <w:lang w:eastAsia="cs-CZ"/>
              </w:rPr>
              <w:t xml:space="preserve">   </w:t>
            </w:r>
          </w:p>
          <w:p w:rsidR="00B87212" w:rsidRPr="007C3E78" w:rsidRDefault="00B87212" w:rsidP="00A14ACA">
            <w:pPr>
              <w:jc w:val="both"/>
              <w:rPr>
                <w:sz w:val="22"/>
                <w:szCs w:val="22"/>
                <w:lang w:eastAsia="cs-CZ"/>
              </w:rPr>
            </w:pPr>
          </w:p>
          <w:p w:rsidR="00B87212" w:rsidRPr="007C3E78" w:rsidRDefault="00B87212" w:rsidP="00A14ACA">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100 %</w:t>
            </w:r>
          </w:p>
          <w:p w:rsidR="00B87212" w:rsidRPr="007C3E78" w:rsidRDefault="00B87212" w:rsidP="00A14ACA">
            <w:pPr>
              <w:rPr>
                <w:sz w:val="22"/>
                <w:szCs w:val="22"/>
                <w:lang w:eastAsia="cs-CZ"/>
              </w:rPr>
            </w:pPr>
          </w:p>
          <w:p w:rsidR="00B87212" w:rsidRDefault="00B87212" w:rsidP="00A14ACA">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rsidR="00B87212" w:rsidRDefault="00B87212" w:rsidP="00A14ACA">
            <w:pPr>
              <w:rPr>
                <w:sz w:val="22"/>
                <w:szCs w:val="22"/>
                <w:lang w:eastAsia="cs-CZ"/>
              </w:rPr>
            </w:pPr>
          </w:p>
          <w:p w:rsidR="00B87212" w:rsidRPr="00D665F0" w:rsidRDefault="00B87212" w:rsidP="00A14ACA">
            <w:pPr>
              <w:rPr>
                <w:sz w:val="22"/>
                <w:szCs w:val="22"/>
                <w:lang w:eastAsia="cs-CZ"/>
              </w:rPr>
            </w:pPr>
            <w:r>
              <w:rPr>
                <w:sz w:val="22"/>
                <w:szCs w:val="22"/>
                <w:lang w:eastAsia="cs-CZ"/>
              </w:rPr>
              <w:t xml:space="preserve">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 na osobitnom mailovom kontakte </w:t>
            </w:r>
            <w:hyperlink r:id="rId14"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t>2</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w:t>
            </w:r>
            <w:r w:rsidRPr="007C3E78">
              <w:rPr>
                <w:sz w:val="22"/>
                <w:szCs w:val="22"/>
                <w:lang w:eastAsia="cs-CZ"/>
              </w:rPr>
              <w:lastRenderedPageBreak/>
              <w:t xml:space="preserve">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rsidR="00B87212" w:rsidRPr="007C3E78" w:rsidRDefault="00B87212" w:rsidP="00A14ACA">
            <w:pPr>
              <w:jc w:val="both"/>
              <w:rPr>
                <w:sz w:val="22"/>
                <w:szCs w:val="22"/>
                <w:lang w:eastAsia="cs-CZ"/>
              </w:rPr>
            </w:pPr>
          </w:p>
          <w:p w:rsidR="00B87212" w:rsidRPr="007C3E78" w:rsidRDefault="00B87212" w:rsidP="00A14ACA">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rsidR="00B87212" w:rsidRPr="007C3E78" w:rsidRDefault="00B87212" w:rsidP="00A14ACA">
            <w:pPr>
              <w:jc w:val="both"/>
              <w:rPr>
                <w:sz w:val="22"/>
                <w:szCs w:val="22"/>
                <w:lang w:eastAsia="cs-CZ"/>
              </w:rPr>
            </w:pPr>
          </w:p>
          <w:p w:rsidR="00B87212" w:rsidRPr="007C3E78" w:rsidRDefault="00B87212" w:rsidP="00A14ACA">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rsidR="00B87212" w:rsidRPr="007C3E78" w:rsidRDefault="00B87212" w:rsidP="00A14ACA">
            <w:pPr>
              <w:jc w:val="both"/>
              <w:rPr>
                <w:sz w:val="22"/>
                <w:szCs w:val="22"/>
                <w:lang w:eastAsia="cs-CZ"/>
              </w:rPr>
            </w:pPr>
          </w:p>
          <w:p w:rsidR="00B87212" w:rsidRPr="007C3E78" w:rsidRDefault="00B87212" w:rsidP="00A14ACA">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rsidR="00B87212" w:rsidRPr="007C3E78" w:rsidRDefault="00B87212" w:rsidP="00A14ACA">
            <w:pPr>
              <w:rPr>
                <w:sz w:val="22"/>
                <w:szCs w:val="22"/>
                <w:lang w:eastAsia="cs-CZ"/>
              </w:rPr>
            </w:pP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lastRenderedPageBreak/>
              <w:t>100 %  - vzťahuje sa na každú z rozdelených zákaziek</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w:t>
            </w:r>
            <w:r w:rsidRPr="007C3E78">
              <w:rPr>
                <w:sz w:val="22"/>
                <w:szCs w:val="22"/>
                <w:lang w:eastAsia="cs-CZ"/>
              </w:rPr>
              <w:lastRenderedPageBreak/>
              <w:t xml:space="preserve">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lastRenderedPageBreak/>
              <w:t>3</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 xml:space="preserve">Nedodržanie minimálnej zákonnej lehoty na predkladanie ponúk </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3"/>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rsidR="00B87212" w:rsidRPr="007C3E78" w:rsidRDefault="00B87212" w:rsidP="00A14ACA">
            <w:pPr>
              <w:jc w:val="both"/>
              <w:rPr>
                <w:sz w:val="22"/>
                <w:szCs w:val="22"/>
                <w:lang w:eastAsia="cs-CZ"/>
              </w:rPr>
            </w:pPr>
          </w:p>
          <w:p w:rsidR="00B87212" w:rsidRPr="007C3E78" w:rsidRDefault="00B87212" w:rsidP="00A14ACA">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w:t>
            </w:r>
            <w:r w:rsidRPr="007C3E78">
              <w:rPr>
                <w:sz w:val="22"/>
                <w:szCs w:val="22"/>
                <w:lang w:eastAsia="cs-CZ"/>
              </w:rPr>
              <w:lastRenderedPageBreak/>
              <w:t xml:space="preserve">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lastRenderedPageBreak/>
              <w:t>25 % v prípade, že skrátenie lehoty bolo rovné alebo väčšie ako 50 % zo zákonnej lehoty</w:t>
            </w:r>
            <w:r>
              <w:rPr>
                <w:sz w:val="22"/>
                <w:szCs w:val="22"/>
                <w:lang w:eastAsia="cs-CZ"/>
              </w:rPr>
              <w:t>.</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r>
              <w:rPr>
                <w:sz w:val="22"/>
                <w:szCs w:val="22"/>
                <w:lang w:eastAsia="cs-CZ"/>
              </w:rPr>
              <w:t>.</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lastRenderedPageBreak/>
              <w:t>4</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rsidR="00B87212" w:rsidRPr="007C3E78" w:rsidRDefault="00B87212" w:rsidP="00A14ACA">
            <w:pPr>
              <w:jc w:val="both"/>
              <w:rPr>
                <w:sz w:val="22"/>
                <w:szCs w:val="22"/>
                <w:lang w:eastAsia="cs-CZ"/>
              </w:rPr>
            </w:pPr>
          </w:p>
          <w:p w:rsidR="00B87212" w:rsidRPr="007C3E78" w:rsidRDefault="00B87212" w:rsidP="00A14ACA">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rsidR="00B87212" w:rsidRPr="007C3E78" w:rsidRDefault="00B87212" w:rsidP="00A14ACA">
            <w:pPr>
              <w:rPr>
                <w:sz w:val="22"/>
                <w:szCs w:val="22"/>
                <w:lang w:eastAsia="cs-CZ"/>
              </w:rPr>
            </w:pP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t>5</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Nedodržanie postupov zverejňovania opravy oznámenia o vyhlásení verejného obstarávania v prípade</w:t>
            </w:r>
          </w:p>
          <w:p w:rsidR="00B87212" w:rsidRPr="007C3E78" w:rsidRDefault="00B87212" w:rsidP="00A441A7">
            <w:pPr>
              <w:numPr>
                <w:ilvl w:val="0"/>
                <w:numId w:val="29"/>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rsidR="00B87212" w:rsidRPr="007C3E78" w:rsidRDefault="00B87212" w:rsidP="00A441A7">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4"/>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 xml:space="preserve">10 % </w:t>
            </w:r>
          </w:p>
          <w:p w:rsidR="00B87212" w:rsidRPr="007C3E78" w:rsidRDefault="00B87212" w:rsidP="00A14ACA">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t>6</w:t>
            </w:r>
          </w:p>
        </w:tc>
        <w:tc>
          <w:tcPr>
            <w:tcW w:w="3720" w:type="dxa"/>
            <w:shd w:val="clear" w:color="auto" w:fill="auto"/>
          </w:tcPr>
          <w:p w:rsidR="00B87212" w:rsidRPr="007C3E78" w:rsidRDefault="00B87212" w:rsidP="00A14ACA">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25 %</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B87212" w:rsidRPr="007C3E78" w:rsidTr="00A14ACA">
        <w:tc>
          <w:tcPr>
            <w:tcW w:w="675" w:type="dxa"/>
            <w:shd w:val="clear" w:color="auto" w:fill="auto"/>
            <w:vAlign w:val="center"/>
          </w:tcPr>
          <w:p w:rsidR="00B87212" w:rsidRPr="00AD6C47" w:rsidRDefault="00B87212" w:rsidP="00A14ACA">
            <w:pPr>
              <w:jc w:val="center"/>
              <w:rPr>
                <w:sz w:val="22"/>
                <w:szCs w:val="22"/>
                <w:lang w:eastAsia="cs-CZ"/>
              </w:rPr>
            </w:pPr>
            <w:r w:rsidRPr="00AD6C47">
              <w:rPr>
                <w:sz w:val="22"/>
                <w:szCs w:val="22"/>
                <w:lang w:eastAsia="cs-CZ"/>
              </w:rPr>
              <w:t>7</w:t>
            </w:r>
          </w:p>
        </w:tc>
        <w:tc>
          <w:tcPr>
            <w:tcW w:w="3720" w:type="dxa"/>
            <w:shd w:val="clear" w:color="auto" w:fill="auto"/>
          </w:tcPr>
          <w:p w:rsidR="00B87212" w:rsidRPr="00AD6C47" w:rsidRDefault="00B87212" w:rsidP="00A14ACA">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rsidR="00B87212" w:rsidRPr="00AD6C47" w:rsidRDefault="00B87212" w:rsidP="00A14ACA">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rsidR="00B87212" w:rsidRPr="00AD6C47" w:rsidRDefault="00B87212" w:rsidP="00A14ACA">
            <w:pPr>
              <w:rPr>
                <w:sz w:val="22"/>
                <w:szCs w:val="22"/>
                <w:lang w:eastAsia="cs-CZ"/>
              </w:rPr>
            </w:pPr>
            <w:r>
              <w:rPr>
                <w:sz w:val="22"/>
                <w:szCs w:val="22"/>
                <w:lang w:eastAsia="cs-CZ"/>
              </w:rPr>
              <w:t>100 %</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Pr>
                <w:sz w:val="22"/>
                <w:szCs w:val="22"/>
                <w:lang w:eastAsia="cs-CZ"/>
              </w:rPr>
              <w:t>8</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rsidR="00B87212" w:rsidRPr="007C3E78" w:rsidDel="005A6F58" w:rsidRDefault="00B87212" w:rsidP="00A14ACA">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100 %</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Pr>
                <w:sz w:val="22"/>
                <w:szCs w:val="22"/>
                <w:lang w:eastAsia="cs-CZ"/>
              </w:rPr>
              <w:t>9</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Neurčenie:</w:t>
            </w:r>
          </w:p>
          <w:p w:rsidR="00B87212" w:rsidRPr="007C3E78" w:rsidRDefault="00B87212" w:rsidP="00A441A7">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rsidR="00B87212" w:rsidRPr="007C3E78" w:rsidRDefault="00B87212" w:rsidP="00A441A7">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25 %</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Pr>
                <w:sz w:val="22"/>
                <w:szCs w:val="22"/>
                <w:lang w:eastAsia="cs-CZ"/>
              </w:rPr>
              <w:t>10</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25 %</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lastRenderedPageBreak/>
              <w:t>1</w:t>
            </w:r>
            <w:r>
              <w:rPr>
                <w:sz w:val="22"/>
                <w:szCs w:val="22"/>
                <w:lang w:eastAsia="cs-CZ"/>
              </w:rPr>
              <w:t>1</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25 %</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Táto sadzba môže byť znížená na 10 % alebo 5 % v závislosti od závažnosti i porušenia</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25 %</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87212" w:rsidRPr="007C3E78" w:rsidTr="00A14ACA">
        <w:tc>
          <w:tcPr>
            <w:tcW w:w="675" w:type="dxa"/>
            <w:tcBorders>
              <w:bottom w:val="single" w:sz="4" w:space="0" w:color="auto"/>
            </w:tcBorders>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rsidR="00B87212" w:rsidRPr="007C3E78" w:rsidRDefault="00B87212" w:rsidP="00A14ACA">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rsidR="00B87212" w:rsidRPr="007C3E78" w:rsidRDefault="00B87212" w:rsidP="00A14ACA">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5"/>
            </w:r>
          </w:p>
        </w:tc>
        <w:tc>
          <w:tcPr>
            <w:tcW w:w="3260" w:type="dxa"/>
            <w:tcBorders>
              <w:bottom w:val="single" w:sz="4" w:space="0" w:color="auto"/>
            </w:tcBorders>
            <w:shd w:val="clear" w:color="auto" w:fill="auto"/>
          </w:tcPr>
          <w:p w:rsidR="00B87212" w:rsidRPr="007C3E78" w:rsidRDefault="00B87212" w:rsidP="00A14ACA">
            <w:pPr>
              <w:rPr>
                <w:sz w:val="22"/>
                <w:szCs w:val="22"/>
                <w:lang w:eastAsia="cs-CZ"/>
              </w:rPr>
            </w:pPr>
            <w:r w:rsidRPr="007C3E78">
              <w:rPr>
                <w:sz w:val="22"/>
                <w:szCs w:val="22"/>
                <w:lang w:eastAsia="cs-CZ"/>
              </w:rPr>
              <w:t>10 %</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Táto sadzba môže byť znížená na 5 % v závislosti od závažnosti porušenia</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B87212" w:rsidRPr="007C3E78" w:rsidTr="00A14ACA">
        <w:tc>
          <w:tcPr>
            <w:tcW w:w="675" w:type="dxa"/>
            <w:tcBorders>
              <w:bottom w:val="single" w:sz="4" w:space="0" w:color="auto"/>
            </w:tcBorders>
            <w:shd w:val="clear" w:color="auto" w:fill="auto"/>
            <w:vAlign w:val="center"/>
          </w:tcPr>
          <w:p w:rsidR="00B87212" w:rsidRPr="007C3E78" w:rsidRDefault="00B87212" w:rsidP="00A14ACA">
            <w:pPr>
              <w:jc w:val="center"/>
              <w:rPr>
                <w:sz w:val="22"/>
                <w:szCs w:val="22"/>
                <w:lang w:eastAsia="cs-CZ"/>
              </w:rPr>
            </w:pPr>
            <w:r>
              <w:rPr>
                <w:sz w:val="22"/>
                <w:szCs w:val="22"/>
                <w:lang w:eastAsia="cs-CZ"/>
              </w:rPr>
              <w:t>14</w:t>
            </w:r>
          </w:p>
        </w:tc>
        <w:tc>
          <w:tcPr>
            <w:tcW w:w="3720" w:type="dxa"/>
            <w:tcBorders>
              <w:bottom w:val="single" w:sz="4" w:space="0" w:color="auto"/>
            </w:tcBorders>
            <w:shd w:val="clear" w:color="auto" w:fill="auto"/>
          </w:tcPr>
          <w:p w:rsidR="00B87212" w:rsidRPr="007C3E78" w:rsidRDefault="00B87212" w:rsidP="00A14ACA">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rsidR="00B87212" w:rsidRPr="007C3E78" w:rsidRDefault="00B87212" w:rsidP="00A14ACA">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w:t>
            </w:r>
            <w:r>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Pr>
                <w:sz w:val="22"/>
                <w:szCs w:val="22"/>
              </w:rPr>
              <w:t xml:space="preserve"> (vzťahuje sa na verejné obstarávanie vyhlásené do 1.11.2017)</w:t>
            </w:r>
            <w:r w:rsidRPr="003858EE">
              <w:rPr>
                <w:sz w:val="22"/>
                <w:szCs w:val="22"/>
              </w:rPr>
              <w:t>.</w:t>
            </w:r>
            <w:r>
              <w:rPr>
                <w:sz w:val="22"/>
                <w:szCs w:val="22"/>
              </w:rPr>
              <w:t xml:space="preserve"> </w:t>
            </w:r>
          </w:p>
        </w:tc>
        <w:tc>
          <w:tcPr>
            <w:tcW w:w="3260" w:type="dxa"/>
            <w:tcBorders>
              <w:bottom w:val="single" w:sz="4" w:space="0" w:color="auto"/>
            </w:tcBorders>
            <w:shd w:val="clear" w:color="auto" w:fill="auto"/>
          </w:tcPr>
          <w:p w:rsidR="00B87212" w:rsidRPr="007C3E78" w:rsidRDefault="00B87212" w:rsidP="00A14ACA">
            <w:pPr>
              <w:rPr>
                <w:sz w:val="22"/>
                <w:szCs w:val="22"/>
                <w:lang w:eastAsia="cs-CZ"/>
              </w:rPr>
            </w:pPr>
            <w:r>
              <w:rPr>
                <w:sz w:val="22"/>
                <w:szCs w:val="22"/>
                <w:lang w:eastAsia="cs-CZ"/>
              </w:rPr>
              <w:t>5</w:t>
            </w:r>
            <w:r w:rsidRPr="007C3E78">
              <w:rPr>
                <w:sz w:val="22"/>
                <w:szCs w:val="22"/>
                <w:lang w:eastAsia="cs-CZ"/>
              </w:rPr>
              <w:t xml:space="preserve"> %</w:t>
            </w:r>
          </w:p>
          <w:p w:rsidR="00B87212" w:rsidRPr="007C3E78" w:rsidRDefault="00B87212" w:rsidP="00A14ACA">
            <w:pPr>
              <w:rPr>
                <w:sz w:val="22"/>
                <w:szCs w:val="22"/>
                <w:lang w:eastAsia="cs-CZ"/>
              </w:rPr>
            </w:pPr>
          </w:p>
        </w:tc>
      </w:tr>
      <w:tr w:rsidR="00B87212" w:rsidRPr="007C3E78" w:rsidTr="00A14ACA">
        <w:tc>
          <w:tcPr>
            <w:tcW w:w="14034" w:type="dxa"/>
            <w:gridSpan w:val="4"/>
            <w:shd w:val="clear" w:color="auto" w:fill="BFBFBF" w:themeFill="background1" w:themeFillShade="BF"/>
            <w:vAlign w:val="center"/>
          </w:tcPr>
          <w:p w:rsidR="00B87212" w:rsidRPr="007C3E78" w:rsidRDefault="00B87212" w:rsidP="00A14ACA">
            <w:pPr>
              <w:jc w:val="center"/>
              <w:rPr>
                <w:sz w:val="22"/>
                <w:szCs w:val="22"/>
                <w:lang w:eastAsia="cs-CZ"/>
              </w:rPr>
            </w:pPr>
            <w:r w:rsidRPr="007C3E78">
              <w:rPr>
                <w:b/>
                <w:sz w:val="22"/>
                <w:szCs w:val="22"/>
                <w:lang w:eastAsia="cs-CZ"/>
              </w:rPr>
              <w:t>Vyhodnocovanie súťaže</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lastRenderedPageBreak/>
              <w:t>1</w:t>
            </w:r>
            <w:r>
              <w:rPr>
                <w:sz w:val="22"/>
                <w:szCs w:val="22"/>
                <w:lang w:eastAsia="cs-CZ"/>
              </w:rPr>
              <w:t>5</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25 %</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25 %</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rsidR="00B87212" w:rsidRPr="007C3E78" w:rsidRDefault="00B87212" w:rsidP="00A14ACA">
            <w:pPr>
              <w:jc w:val="both"/>
              <w:rPr>
                <w:sz w:val="22"/>
                <w:szCs w:val="22"/>
                <w:lang w:eastAsia="cs-CZ"/>
              </w:rPr>
            </w:pPr>
          </w:p>
          <w:p w:rsidR="00B87212" w:rsidRPr="007C3E78" w:rsidRDefault="00B87212" w:rsidP="00A14ACA">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25 %</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rsidR="00B87212" w:rsidRPr="007C3E78" w:rsidRDefault="00B87212" w:rsidP="00A14ACA">
            <w:pPr>
              <w:jc w:val="both"/>
              <w:rPr>
                <w:sz w:val="22"/>
                <w:szCs w:val="22"/>
                <w:lang w:eastAsia="cs-CZ"/>
              </w:rPr>
            </w:pPr>
          </w:p>
          <w:p w:rsidR="00B87212" w:rsidRPr="007C3E78" w:rsidRDefault="00B87212" w:rsidP="00A14ACA">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rsidR="00B87212" w:rsidRPr="007C3E78" w:rsidRDefault="00B87212" w:rsidP="00A14ACA">
            <w:pPr>
              <w:jc w:val="both"/>
              <w:rPr>
                <w:sz w:val="22"/>
                <w:szCs w:val="22"/>
                <w:lang w:eastAsia="cs-CZ"/>
              </w:rPr>
            </w:pPr>
          </w:p>
          <w:p w:rsidR="00B87212" w:rsidRPr="007C3E78" w:rsidRDefault="00B87212" w:rsidP="00A14ACA">
            <w:pPr>
              <w:jc w:val="both"/>
              <w:rPr>
                <w:sz w:val="22"/>
                <w:szCs w:val="22"/>
                <w:lang w:eastAsia="cs-CZ"/>
              </w:rPr>
            </w:pPr>
            <w:r w:rsidRPr="007C3E78">
              <w:rPr>
                <w:sz w:val="22"/>
                <w:szCs w:val="22"/>
                <w:lang w:eastAsia="cs-CZ"/>
              </w:rPr>
              <w:t>Umožnenie obhliadky miesta na dodanie predmetu zákazky iba niektorým záujemcom.</w:t>
            </w:r>
          </w:p>
          <w:p w:rsidR="00B87212" w:rsidRPr="007C3E78" w:rsidRDefault="00B87212" w:rsidP="00A14ACA">
            <w:pPr>
              <w:jc w:val="both"/>
              <w:rPr>
                <w:sz w:val="22"/>
                <w:szCs w:val="22"/>
                <w:lang w:eastAsia="cs-CZ"/>
              </w:rPr>
            </w:pPr>
          </w:p>
          <w:p w:rsidR="00B87212" w:rsidRPr="007C3E78" w:rsidRDefault="00B87212" w:rsidP="00A14ACA">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rsidR="00B87212" w:rsidRPr="007C3E78" w:rsidRDefault="00B87212" w:rsidP="00A14ACA">
            <w:pPr>
              <w:jc w:val="both"/>
              <w:rPr>
                <w:sz w:val="22"/>
                <w:szCs w:val="22"/>
                <w:lang w:eastAsia="cs-CZ"/>
              </w:rPr>
            </w:pPr>
          </w:p>
          <w:p w:rsidR="00B87212" w:rsidRPr="007C3E78" w:rsidRDefault="00B87212" w:rsidP="00A14ACA">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w:t>
            </w:r>
            <w:r w:rsidRPr="007C3E78">
              <w:rPr>
                <w:sz w:val="22"/>
                <w:szCs w:val="22"/>
                <w:lang w:eastAsia="cs-CZ"/>
              </w:rPr>
              <w:lastRenderedPageBreak/>
              <w:t xml:space="preserve">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lastRenderedPageBreak/>
              <w:t>25 %</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25 %</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Pr>
                <w:sz w:val="22"/>
                <w:szCs w:val="22"/>
                <w:lang w:eastAsia="cs-CZ"/>
              </w:rPr>
              <w:t>20</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Rokovanie v priebehu súťaže</w:t>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25 %</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Pr>
                <w:sz w:val="22"/>
                <w:szCs w:val="22"/>
                <w:lang w:eastAsia="cs-CZ"/>
              </w:rPr>
              <w:t>21</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6"/>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25 %</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t>2</w:t>
            </w:r>
            <w:r>
              <w:rPr>
                <w:sz w:val="22"/>
                <w:szCs w:val="22"/>
                <w:lang w:eastAsia="cs-CZ"/>
              </w:rPr>
              <w:t>2</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Odmietnutie mimoriadne nízkej ponuky</w:t>
            </w:r>
          </w:p>
        </w:tc>
        <w:tc>
          <w:tcPr>
            <w:tcW w:w="6379" w:type="dxa"/>
            <w:shd w:val="clear" w:color="auto" w:fill="auto"/>
          </w:tcPr>
          <w:p w:rsidR="00B87212" w:rsidRPr="007C3E78" w:rsidRDefault="00B87212" w:rsidP="00A14ACA">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25 %</w:t>
            </w:r>
          </w:p>
        </w:tc>
      </w:tr>
      <w:tr w:rsidR="00B87212" w:rsidRPr="007C3E78" w:rsidTr="00A14ACA">
        <w:tc>
          <w:tcPr>
            <w:tcW w:w="675" w:type="dxa"/>
            <w:tcBorders>
              <w:bottom w:val="single" w:sz="4" w:space="0" w:color="auto"/>
            </w:tcBorders>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lastRenderedPageBreak/>
              <w:t>2</w:t>
            </w:r>
            <w:r>
              <w:rPr>
                <w:sz w:val="22"/>
                <w:szCs w:val="22"/>
                <w:lang w:eastAsia="cs-CZ"/>
              </w:rPr>
              <w:t>3</w:t>
            </w:r>
          </w:p>
        </w:tc>
        <w:tc>
          <w:tcPr>
            <w:tcW w:w="3720" w:type="dxa"/>
            <w:tcBorders>
              <w:bottom w:val="single" w:sz="4" w:space="0" w:color="auto"/>
            </w:tcBorders>
            <w:shd w:val="clear" w:color="auto" w:fill="auto"/>
          </w:tcPr>
          <w:p w:rsidR="00B87212" w:rsidRPr="007C3E78" w:rsidRDefault="00B87212" w:rsidP="00A14ACA">
            <w:pPr>
              <w:rPr>
                <w:sz w:val="22"/>
                <w:szCs w:val="22"/>
                <w:lang w:eastAsia="cs-CZ"/>
              </w:rPr>
            </w:pPr>
            <w:r w:rsidRPr="007C3E78">
              <w:rPr>
                <w:sz w:val="22"/>
                <w:szCs w:val="22"/>
                <w:lang w:eastAsia="cs-CZ"/>
              </w:rPr>
              <w:t>Konflikt záujmov</w:t>
            </w:r>
            <w:r>
              <w:rPr>
                <w:rStyle w:val="Odkaznapoznmkupodiarou"/>
                <w:sz w:val="22"/>
                <w:szCs w:val="22"/>
                <w:lang w:eastAsia="cs-CZ"/>
              </w:rPr>
              <w:footnoteReference w:id="17"/>
            </w:r>
          </w:p>
        </w:tc>
        <w:tc>
          <w:tcPr>
            <w:tcW w:w="6379" w:type="dxa"/>
            <w:tcBorders>
              <w:bottom w:val="single" w:sz="4" w:space="0" w:color="auto"/>
            </w:tcBorders>
            <w:shd w:val="clear" w:color="auto" w:fill="auto"/>
          </w:tcPr>
          <w:p w:rsidR="00B87212" w:rsidRPr="007C3E78" w:rsidRDefault="00B87212" w:rsidP="00A14ACA">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8"/>
            </w:r>
            <w:r>
              <w:rPr>
                <w:sz w:val="22"/>
                <w:szCs w:val="22"/>
                <w:lang w:eastAsia="cs-CZ"/>
              </w:rPr>
              <w:t xml:space="preserve">. </w:t>
            </w:r>
          </w:p>
        </w:tc>
        <w:tc>
          <w:tcPr>
            <w:tcW w:w="3260" w:type="dxa"/>
            <w:tcBorders>
              <w:bottom w:val="single" w:sz="4" w:space="0" w:color="auto"/>
            </w:tcBorders>
            <w:shd w:val="clear" w:color="auto" w:fill="auto"/>
          </w:tcPr>
          <w:p w:rsidR="00B87212" w:rsidRDefault="00B87212" w:rsidP="00A14ACA">
            <w:pPr>
              <w:rPr>
                <w:sz w:val="22"/>
                <w:szCs w:val="22"/>
                <w:lang w:eastAsia="cs-CZ"/>
              </w:rPr>
            </w:pPr>
            <w:r w:rsidRPr="007C3E78">
              <w:rPr>
                <w:sz w:val="22"/>
                <w:szCs w:val="22"/>
                <w:lang w:eastAsia="cs-CZ"/>
              </w:rPr>
              <w:t>100 %</w:t>
            </w:r>
            <w:r w:rsidRPr="000302C6">
              <w:rPr>
                <w:sz w:val="22"/>
                <w:szCs w:val="22"/>
                <w:lang w:eastAsia="cs-CZ"/>
              </w:rPr>
              <w:t xml:space="preserve"> </w:t>
            </w:r>
          </w:p>
          <w:p w:rsidR="00B87212" w:rsidRPr="007C3E78" w:rsidRDefault="00B87212" w:rsidP="00A14ACA">
            <w:pPr>
              <w:rPr>
                <w:sz w:val="22"/>
                <w:szCs w:val="22"/>
                <w:lang w:eastAsia="cs-CZ"/>
              </w:rPr>
            </w:pPr>
          </w:p>
        </w:tc>
      </w:tr>
      <w:tr w:rsidR="00B87212" w:rsidRPr="007C3E78" w:rsidTr="00A14ACA">
        <w:tc>
          <w:tcPr>
            <w:tcW w:w="14034" w:type="dxa"/>
            <w:gridSpan w:val="4"/>
            <w:shd w:val="clear" w:color="auto" w:fill="BFBFBF" w:themeFill="background1" w:themeFillShade="BF"/>
            <w:vAlign w:val="center"/>
          </w:tcPr>
          <w:p w:rsidR="00B87212" w:rsidRPr="00A91AEF" w:rsidRDefault="00B87212" w:rsidP="00A14ACA">
            <w:pPr>
              <w:jc w:val="center"/>
              <w:rPr>
                <w:b/>
                <w:sz w:val="22"/>
                <w:szCs w:val="22"/>
                <w:lang w:eastAsia="cs-CZ"/>
              </w:rPr>
            </w:pPr>
            <w:r w:rsidRPr="00A91AEF">
              <w:rPr>
                <w:b/>
                <w:sz w:val="22"/>
                <w:szCs w:val="22"/>
                <w:lang w:eastAsia="cs-CZ"/>
              </w:rPr>
              <w:t>Realizácia zákazky</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19"/>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0"/>
            </w:r>
            <w:r>
              <w:rPr>
                <w:sz w:val="22"/>
                <w:szCs w:val="22"/>
                <w:lang w:eastAsia="cs-CZ"/>
              </w:rPr>
              <w:t xml:space="preserve"> Podstatná zmena zmluvy, rámcovej dohody alebo koncesnej zmluvy je upravená v § 18 ods. 2 ZVO.</w:t>
            </w:r>
          </w:p>
          <w:p w:rsidR="00B87212" w:rsidRPr="007C3E78" w:rsidRDefault="00B87212" w:rsidP="00A14ACA">
            <w:pPr>
              <w:jc w:val="both"/>
              <w:rPr>
                <w:sz w:val="22"/>
                <w:szCs w:val="22"/>
                <w:lang w:eastAsia="cs-CZ"/>
              </w:rPr>
            </w:pPr>
          </w:p>
          <w:p w:rsidR="00B87212" w:rsidRDefault="00B87212" w:rsidP="00A14ACA">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rsidR="00B87212" w:rsidRDefault="00B87212" w:rsidP="00A14ACA">
            <w:pPr>
              <w:jc w:val="both"/>
              <w:rPr>
                <w:sz w:val="22"/>
                <w:szCs w:val="22"/>
                <w:lang w:eastAsia="cs-CZ"/>
              </w:rPr>
            </w:pPr>
          </w:p>
          <w:p w:rsidR="00B87212" w:rsidRPr="007C3E78" w:rsidRDefault="00B87212" w:rsidP="00A14ACA">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25 % z ceny zmluvy</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plus</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rsidR="00B87212" w:rsidRPr="007C3E78" w:rsidRDefault="00B87212" w:rsidP="00A14ACA">
            <w:pPr>
              <w:rPr>
                <w:sz w:val="22"/>
                <w:szCs w:val="22"/>
                <w:lang w:eastAsia="cs-CZ"/>
              </w:rPr>
            </w:pPr>
            <w:r w:rsidRPr="007C3E78">
              <w:rPr>
                <w:sz w:val="22"/>
                <w:szCs w:val="22"/>
                <w:lang w:eastAsia="cs-CZ"/>
              </w:rPr>
              <w:t>Zníženie rozsahu zákazky</w:t>
            </w:r>
          </w:p>
        </w:tc>
        <w:tc>
          <w:tcPr>
            <w:tcW w:w="6379" w:type="dxa"/>
            <w:shd w:val="clear" w:color="auto" w:fill="auto"/>
          </w:tcPr>
          <w:p w:rsidR="00B87212" w:rsidRPr="005C6179" w:rsidRDefault="00B87212" w:rsidP="00A14ACA">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rsidR="00B87212" w:rsidRPr="005C6179" w:rsidRDefault="00B87212" w:rsidP="00A14ACA">
            <w:pPr>
              <w:jc w:val="both"/>
              <w:rPr>
                <w:sz w:val="22"/>
                <w:szCs w:val="22"/>
                <w:lang w:eastAsia="cs-CZ"/>
              </w:rPr>
            </w:pPr>
            <w:r w:rsidRPr="005C6179">
              <w:rPr>
                <w:sz w:val="22"/>
                <w:szCs w:val="22"/>
                <w:lang w:eastAsia="cs-CZ"/>
              </w:rPr>
              <w:t> </w:t>
            </w:r>
          </w:p>
          <w:p w:rsidR="00B87212" w:rsidRPr="005C6179" w:rsidRDefault="00B87212" w:rsidP="00A14ACA">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rsidR="00B87212" w:rsidRPr="005C6179" w:rsidRDefault="00B87212" w:rsidP="00B87212">
            <w:pPr>
              <w:pStyle w:val="Odsekzoznamu"/>
              <w:numPr>
                <w:ilvl w:val="0"/>
                <w:numId w:val="51"/>
              </w:numPr>
              <w:tabs>
                <w:tab w:val="num" w:pos="360"/>
              </w:tabs>
              <w:jc w:val="both"/>
              <w:rPr>
                <w:sz w:val="22"/>
                <w:szCs w:val="22"/>
                <w:lang w:eastAsia="cs-CZ"/>
              </w:rPr>
            </w:pPr>
            <w:r w:rsidRPr="005C6179">
              <w:rPr>
                <w:sz w:val="22"/>
                <w:szCs w:val="22"/>
                <w:lang w:eastAsia="cs-CZ"/>
              </w:rPr>
              <w:lastRenderedPageBreak/>
              <w:t>10 % v prípade zákaziek na dodanie tovaru alebo poskytnutie služby a nižšie ako 15 % v prípade zákaziek na stavebné práce,</w:t>
            </w:r>
          </w:p>
          <w:p w:rsidR="00B87212" w:rsidRPr="005C6179" w:rsidRDefault="00B87212" w:rsidP="00B87212">
            <w:pPr>
              <w:pStyle w:val="Odsekzoznamu"/>
              <w:numPr>
                <w:ilvl w:val="0"/>
                <w:numId w:val="51"/>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rsidR="00B87212" w:rsidRPr="005C6179" w:rsidRDefault="00B87212" w:rsidP="00A14ACA">
            <w:pPr>
              <w:jc w:val="both"/>
              <w:rPr>
                <w:sz w:val="22"/>
                <w:szCs w:val="22"/>
                <w:lang w:eastAsia="cs-CZ"/>
              </w:rPr>
            </w:pPr>
            <w:r w:rsidRPr="005C6179">
              <w:rPr>
                <w:sz w:val="22"/>
                <w:szCs w:val="22"/>
                <w:lang w:eastAsia="cs-CZ"/>
              </w:rPr>
              <w:t> </w:t>
            </w:r>
          </w:p>
          <w:p w:rsidR="00B87212" w:rsidRPr="007C3E78" w:rsidRDefault="00B87212" w:rsidP="00A14ACA">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lastRenderedPageBreak/>
              <w:t>Hodnota zníženia rozsahu</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Plus</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lastRenderedPageBreak/>
              <w:t>25 % z hodnoty konečného rozsahu (iba ak zníženie v rozsahu zákazky je podstatné)</w:t>
            </w:r>
            <w:r>
              <w:rPr>
                <w:sz w:val="22"/>
                <w:szCs w:val="22"/>
                <w:lang w:eastAsia="cs-CZ"/>
              </w:rPr>
              <w:t>.</w:t>
            </w:r>
          </w:p>
        </w:tc>
      </w:tr>
      <w:tr w:rsidR="00B87212" w:rsidRPr="007C3E78" w:rsidTr="00A14ACA">
        <w:tc>
          <w:tcPr>
            <w:tcW w:w="675" w:type="dxa"/>
            <w:shd w:val="clear" w:color="auto" w:fill="auto"/>
            <w:vAlign w:val="center"/>
          </w:tcPr>
          <w:p w:rsidR="00B87212" w:rsidRPr="007C3E78" w:rsidRDefault="00B87212" w:rsidP="00A14ACA">
            <w:pPr>
              <w:jc w:val="center"/>
              <w:rPr>
                <w:sz w:val="22"/>
                <w:szCs w:val="22"/>
                <w:lang w:eastAsia="cs-CZ"/>
              </w:rPr>
            </w:pPr>
            <w:r w:rsidRPr="007C3E78">
              <w:rPr>
                <w:sz w:val="22"/>
                <w:szCs w:val="22"/>
                <w:lang w:eastAsia="cs-CZ"/>
              </w:rPr>
              <w:lastRenderedPageBreak/>
              <w:t>2</w:t>
            </w:r>
            <w:r>
              <w:rPr>
                <w:sz w:val="22"/>
                <w:szCs w:val="22"/>
                <w:lang w:eastAsia="cs-CZ"/>
              </w:rPr>
              <w:t>6</w:t>
            </w:r>
          </w:p>
        </w:tc>
        <w:tc>
          <w:tcPr>
            <w:tcW w:w="3720" w:type="dxa"/>
            <w:shd w:val="clear" w:color="auto" w:fill="auto"/>
          </w:tcPr>
          <w:p w:rsidR="00B87212" w:rsidRPr="007C3E78" w:rsidRDefault="00B87212" w:rsidP="00A14ACA">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rsidR="00B87212" w:rsidRPr="007C3E78" w:rsidRDefault="00B87212" w:rsidP="00A14ACA">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rsidR="00B87212" w:rsidRPr="007C3E78" w:rsidRDefault="00B87212" w:rsidP="00A14ACA">
            <w:pPr>
              <w:jc w:val="both"/>
              <w:rPr>
                <w:sz w:val="22"/>
                <w:szCs w:val="22"/>
                <w:lang w:eastAsia="cs-CZ"/>
              </w:rPr>
            </w:pPr>
          </w:p>
        </w:tc>
        <w:tc>
          <w:tcPr>
            <w:tcW w:w="3260" w:type="dxa"/>
            <w:shd w:val="clear" w:color="auto" w:fill="auto"/>
          </w:tcPr>
          <w:p w:rsidR="00B87212" w:rsidRPr="007C3E78" w:rsidRDefault="00B87212" w:rsidP="00A14ACA">
            <w:pPr>
              <w:rPr>
                <w:sz w:val="22"/>
                <w:szCs w:val="22"/>
                <w:lang w:eastAsia="cs-CZ"/>
              </w:rPr>
            </w:pPr>
            <w:r w:rsidRPr="007C3E78">
              <w:rPr>
                <w:sz w:val="22"/>
                <w:szCs w:val="22"/>
                <w:lang w:eastAsia="cs-CZ"/>
              </w:rPr>
              <w:t>100 % hodnoty dodatočnej zákazky</w:t>
            </w:r>
          </w:p>
          <w:p w:rsidR="00B87212" w:rsidRPr="007C3E78" w:rsidRDefault="00B87212" w:rsidP="00A14ACA">
            <w:pPr>
              <w:rPr>
                <w:sz w:val="22"/>
                <w:szCs w:val="22"/>
                <w:lang w:eastAsia="cs-CZ"/>
              </w:rPr>
            </w:pPr>
          </w:p>
          <w:p w:rsidR="00B87212" w:rsidRPr="007C3E78" w:rsidRDefault="00B87212" w:rsidP="00A14ACA">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rsidR="00B87212" w:rsidRPr="007C3E78" w:rsidRDefault="00B87212" w:rsidP="00B87212">
      <w:pPr>
        <w:rPr>
          <w:sz w:val="22"/>
          <w:szCs w:val="22"/>
          <w:lang w:eastAsia="cs-CZ"/>
        </w:rPr>
      </w:pPr>
    </w:p>
    <w:p w:rsidR="00B87212" w:rsidRPr="007C3E78" w:rsidRDefault="00B87212" w:rsidP="00B87212">
      <w:pPr>
        <w:rPr>
          <w:sz w:val="22"/>
          <w:szCs w:val="22"/>
        </w:rPr>
      </w:pPr>
    </w:p>
    <w:p w:rsidR="003B3454" w:rsidRDefault="003B3454">
      <w:pPr>
        <w:rPr>
          <w:sz w:val="22"/>
          <w:szCs w:val="22"/>
        </w:rPr>
      </w:pPr>
    </w:p>
    <w:sectPr w:rsidR="003B3454" w:rsidSect="00A441A7">
      <w:headerReference w:type="default" r:id="rId15"/>
      <w:headerReference w:type="first" r:id="rId16"/>
      <w:pgSz w:w="16838" w:h="11906" w:orient="landscape"/>
      <w:pgMar w:top="1417" w:right="1417" w:bottom="1417" w:left="1417" w:header="284"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1D5" w:rsidRDefault="000A31D5">
      <w:r>
        <w:separator/>
      </w:r>
    </w:p>
  </w:endnote>
  <w:endnote w:type="continuationSeparator" w:id="0">
    <w:p w:rsidR="000A31D5" w:rsidRDefault="000A3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D12" w:rsidRDefault="00080D1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E16" w:rsidRDefault="003B3454">
    <w:pPr>
      <w:tabs>
        <w:tab w:val="center" w:pos="4536"/>
        <w:tab w:val="right" w:pos="9072"/>
      </w:tabs>
      <w:jc w:val="right"/>
    </w:pPr>
    <w:r>
      <w:t xml:space="preserve"> </w:t>
    </w:r>
  </w:p>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C941C1">
      <w:rPr>
        <w:b/>
        <w:bCs/>
        <w:noProof/>
        <w:sz w:val="22"/>
      </w:rPr>
      <w:t>2</w:t>
    </w:r>
    <w:r>
      <w:rPr>
        <w:b/>
        <w:bCs/>
        <w:sz w:val="22"/>
      </w:rPr>
      <w:fldChar w:fldCharType="end"/>
    </w:r>
    <w:r>
      <w:rPr>
        <w:sz w:val="22"/>
      </w:rPr>
      <w:t xml:space="preserve"> z </w:t>
    </w:r>
    <w:r>
      <w:rPr>
        <w:b/>
        <w:bCs/>
        <w:sz w:val="22"/>
      </w:rPr>
      <w:fldChar w:fldCharType="begin"/>
    </w:r>
    <w:r>
      <w:rPr>
        <w:b/>
        <w:bCs/>
        <w:sz w:val="22"/>
      </w:rPr>
      <w:instrText>NUMPAGES</w:instrText>
    </w:r>
    <w:r>
      <w:rPr>
        <w:b/>
        <w:bCs/>
        <w:sz w:val="22"/>
      </w:rPr>
      <w:fldChar w:fldCharType="separate"/>
    </w:r>
    <w:r w:rsidR="00C941C1">
      <w:rPr>
        <w:b/>
        <w:bCs/>
        <w:noProof/>
        <w:sz w:val="22"/>
      </w:rPr>
      <w:t>18</w:t>
    </w:r>
    <w:r>
      <w:rPr>
        <w:b/>
        <w:bCs/>
        <w:sz w:val="22"/>
      </w:rPr>
      <w:fldChar w:fldCharType="end"/>
    </w:r>
  </w:p>
  <w:p w:rsidR="00EA4E16" w:rsidRDefault="00EA4E16">
    <w:pPr>
      <w:pStyle w:val="Pta"/>
    </w:pPr>
  </w:p>
  <w:p w:rsidR="00EA4E16" w:rsidRDefault="00EA4E16">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C941C1">
      <w:rPr>
        <w:b/>
        <w:bCs/>
        <w:noProof/>
        <w:sz w:val="22"/>
      </w:rPr>
      <w:t>1</w:t>
    </w:r>
    <w:r>
      <w:rPr>
        <w:b/>
        <w:bCs/>
        <w:sz w:val="22"/>
      </w:rPr>
      <w:fldChar w:fldCharType="end"/>
    </w:r>
    <w:r>
      <w:rPr>
        <w:sz w:val="22"/>
      </w:rPr>
      <w:t xml:space="preserve"> z </w:t>
    </w:r>
    <w:r w:rsidR="00FE496D">
      <w:rPr>
        <w:b/>
        <w:bCs/>
        <w:sz w:val="22"/>
      </w:rPr>
      <w:t>18</w:t>
    </w:r>
  </w:p>
  <w:p w:rsidR="00EA4E16" w:rsidRDefault="00EA4E1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1D5" w:rsidRDefault="000A31D5">
      <w:r>
        <w:separator/>
      </w:r>
    </w:p>
  </w:footnote>
  <w:footnote w:type="continuationSeparator" w:id="0">
    <w:p w:rsidR="000A31D5" w:rsidRDefault="000A31D5">
      <w:r>
        <w:continuationSeparator/>
      </w:r>
    </w:p>
  </w:footnote>
  <w:footnote w:id="1">
    <w:p w:rsidR="00EA4E16" w:rsidRDefault="003B3454">
      <w:pPr>
        <w:pStyle w:val="Textpoznmkypodiarou"/>
      </w:pPr>
      <w:r>
        <w:rPr>
          <w:rStyle w:val="Odkaznapoznmkupodiarou"/>
        </w:rPr>
        <w:footnoteRef/>
      </w:r>
      <w:r>
        <w:t xml:space="preserve"> </w:t>
      </w:r>
      <w:r>
        <w:rPr>
          <w:sz w:val="18"/>
          <w:szCs w:val="18"/>
        </w:rPr>
        <w:t>Označenie „Verejný obstarávateľ“ sa vzťahuje aj na obstarávateľa v zmysle § 8 zákona o VO a osobu v zmysle § 7 zákona o VO</w:t>
      </w:r>
    </w:p>
  </w:footnote>
  <w:footnote w:id="2">
    <w:p w:rsidR="00EA4E16" w:rsidRDefault="003B3454">
      <w:pPr>
        <w:pStyle w:val="Textpoznmkypodiarou"/>
      </w:pPr>
      <w:r>
        <w:rPr>
          <w:rStyle w:val="Odkaznapoznmkupodiarou"/>
        </w:rPr>
        <w:footnoteRef/>
      </w:r>
      <w:r>
        <w:t xml:space="preserve"> Lehoty sú stanovené pre užšiu súťaž a rokovacie konanie so zverejnením.</w:t>
      </w:r>
    </w:p>
  </w:footnote>
  <w:footnote w:id="3">
    <w:p w:rsidR="00EA4E16" w:rsidRDefault="003B3454">
      <w:pPr>
        <w:pStyle w:val="Textpoznmkypodiarou"/>
      </w:pPr>
      <w:r>
        <w:rPr>
          <w:rStyle w:val="Odkaznapoznmkupodiarou"/>
        </w:rPr>
        <w:footnoteRef/>
      </w:r>
      <w:r>
        <w:t xml:space="preserve"> Lehoty sú stanovené pre užšiu súťaž a rokovacie konanie so zverejnením.</w:t>
      </w:r>
    </w:p>
  </w:footnote>
  <w:footnote w:id="4">
    <w:p w:rsidR="00EA4E16" w:rsidRDefault="003B3454">
      <w:pPr>
        <w:pStyle w:val="Textpoznmkypodiarou"/>
      </w:pPr>
      <w:r>
        <w:rPr>
          <w:rStyle w:val="Odkaznapoznmkupodiarou"/>
        </w:rPr>
        <w:footnoteRef/>
      </w:r>
      <w:r>
        <w:t xml:space="preserve"> Vec C-340/02 (Európska komisia/ Francúzsko) a vec C-299/08 (Európska komisia / Francúzsko)</w:t>
      </w:r>
    </w:p>
  </w:footnote>
  <w:footnote w:id="5">
    <w:p w:rsidR="00EA4E16" w:rsidRDefault="003B3454">
      <w:pPr>
        <w:pStyle w:val="Textpoznmkypodiarou"/>
      </w:pPr>
      <w:r>
        <w:rPr>
          <w:rStyle w:val="Odkaznapoznmkupodiarou"/>
        </w:rPr>
        <w:footnoteRef/>
      </w:r>
      <w:r>
        <w:t xml:space="preserve"> Limitovaný stupeň flexibility môže byť aplikovateľný/aplikovaný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rsidR="00EA4E16" w:rsidRDefault="003B3454">
      <w:pPr>
        <w:pStyle w:val="Textpoznmkypodiarou"/>
        <w:numPr>
          <w:ilvl w:val="0"/>
          <w:numId w:val="30"/>
        </w:numPr>
        <w:jc w:val="both"/>
      </w:pPr>
      <w:r>
        <w:t>Verejný obstarávateľ zmení podmienky tak, že ak by boli súčasťou pôvodnej zákazky, tak by sa zúčastnili zákazky iní záujemcovia ako tí ktorí boli v pôvodnej zákazke;</w:t>
      </w:r>
    </w:p>
    <w:p w:rsidR="00EA4E16" w:rsidRDefault="003B3454">
      <w:pPr>
        <w:pStyle w:val="Textpoznmkypodiarou"/>
        <w:numPr>
          <w:ilvl w:val="0"/>
          <w:numId w:val="30"/>
        </w:numPr>
        <w:jc w:val="both"/>
      </w:pPr>
      <w:r>
        <w:t>zmeny umožňuje zadanie zákazky záujemcovi inému ako by bol pôvodne akceptovaný;</w:t>
      </w:r>
    </w:p>
    <w:p w:rsidR="00EA4E16" w:rsidRDefault="003B3454">
      <w:pPr>
        <w:pStyle w:val="Textpoznmkypodiarou"/>
        <w:numPr>
          <w:ilvl w:val="0"/>
          <w:numId w:val="30"/>
        </w:numPr>
        <w:jc w:val="both"/>
      </w:pPr>
      <w:r>
        <w:t>verejný obstarávateľ rozšíri rozsah zákazky obsahujúci tovary/služby/práce, ktoré pôvodne zákazka neobsahovala;</w:t>
      </w:r>
    </w:p>
    <w:p w:rsidR="00EA4E16" w:rsidRDefault="003B3454">
      <w:pPr>
        <w:pStyle w:val="Textpoznmkypodiarou"/>
        <w:numPr>
          <w:ilvl w:val="0"/>
          <w:numId w:val="30"/>
        </w:numPr>
        <w:jc w:val="both"/>
      </w:pPr>
      <w:r>
        <w:t>modifikácia zmení ekonomickú rovnováhu v prospech víťaza spôsobom, ktorú pôvodná zákazky neumožňovala.</w:t>
      </w:r>
    </w:p>
  </w:footnote>
  <w:footnote w:id="6">
    <w:p w:rsidR="00EA4E16" w:rsidRDefault="003B3454">
      <w:pPr>
        <w:pStyle w:val="Textpoznmkypodiarou"/>
      </w:pPr>
      <w:r>
        <w:rPr>
          <w:rStyle w:val="Odkaznapoznmkupodiarou"/>
        </w:rPr>
        <w:footnoteRef/>
      </w:r>
      <w:r>
        <w:t xml:space="preserve"> Úradný orgán </w:t>
      </w:r>
      <w:r>
        <w:rPr>
          <w:i/>
        </w:rPr>
        <w:t>– Úrad pre verejné obstarávanie na základe vykonania kontroly verejného obstarávania, alebo RO (bližšie podrobnosti viď. Metodický pokyn CKO ku konfliktu záujmov)</w:t>
      </w:r>
    </w:p>
  </w:footnote>
  <w:footnote w:id="7">
    <w:p w:rsidR="00EA4E16" w:rsidRDefault="003B3454">
      <w:pPr>
        <w:pStyle w:val="Textpoznmkypodiarou"/>
      </w:pPr>
      <w:r>
        <w:rPr>
          <w:rStyle w:val="Odkaznapoznmkupodiarou"/>
        </w:rPr>
        <w:footnoteRef/>
      </w:r>
      <w:r>
        <w:t xml:space="preserve"> Vec C-496/99 P, CAS Succhi di Frutta SpA, [2004] ECR I- 3801 odst. 116 a 118, Vec C-340/02, Európska komisia v. Francúzsko [2004] ECR I- 9845, Vec C-91/08, Wall AG, [2010] ECR I- 2815</w:t>
      </w:r>
    </w:p>
  </w:footnote>
  <w:footnote w:id="8">
    <w:p w:rsidR="00EA4E16" w:rsidRDefault="003B3454">
      <w:pPr>
        <w:pStyle w:val="Textpoznmkypodiarou"/>
      </w:pPr>
      <w:r>
        <w:rPr>
          <w:rStyle w:val="Odkaznapoznmkupodiarou"/>
        </w:rPr>
        <w:footnoteRef/>
      </w:r>
      <w:r>
        <w:t xml:space="preserve"> Viď poznámku pod čiarou č. 8</w:t>
      </w:r>
    </w:p>
  </w:footnote>
  <w:footnote w:id="9">
    <w:p w:rsidR="00EA4E16" w:rsidRDefault="003B3454">
      <w:pPr>
        <w:pStyle w:val="Textpoznmkypodiarou"/>
      </w:pPr>
      <w:r>
        <w:rPr>
          <w:rStyle w:val="Odkaznapoznmkupodiarou"/>
        </w:rPr>
        <w:footnoteRef/>
      </w:r>
      <w:r>
        <w:t xml:space="preserve"> 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 Hodnota zrušených prác/služieb nemá vplyv na výpočet 20 % limitu.</w:t>
      </w:r>
    </w:p>
  </w:footnote>
  <w:footnote w:id="10">
    <w:p w:rsidR="00EA4E16" w:rsidRDefault="003B3454">
      <w:pPr>
        <w:pStyle w:val="Textpoznmkypodiarou"/>
      </w:pPr>
      <w:r>
        <w:rPr>
          <w:rStyle w:val="Odkaznapoznmkupodiarou"/>
        </w:rPr>
        <w:footnoteRef/>
      </w:r>
      <w:r>
        <w:t xml:space="preserve"> </w:t>
      </w:r>
      <w:r>
        <w:rPr>
          <w:sz w:val="18"/>
          <w:szCs w:val="18"/>
        </w:rPr>
        <w:t>Uplatňuje sa pri VO ktoré bolo preukázateľne začaté po 30.6.2013 v zmysle novely zákona o VO  č. 95/2013 Z.z.</w:t>
      </w:r>
    </w:p>
  </w:footnote>
  <w:footnote w:id="11">
    <w:p w:rsidR="00EA4E16" w:rsidRDefault="003B3454">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12">
    <w:p w:rsidR="00B87212" w:rsidRDefault="00B87212" w:rsidP="00B87212">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3">
    <w:p w:rsidR="00B87212" w:rsidRPr="0071245E" w:rsidRDefault="00B87212" w:rsidP="00B87212">
      <w:pPr>
        <w:pStyle w:val="Textpoznmkypodiarou"/>
      </w:pPr>
      <w:r w:rsidRPr="0071245E">
        <w:rPr>
          <w:rStyle w:val="Odkaznapoznmkupodiarou"/>
        </w:rPr>
        <w:footnoteRef/>
      </w:r>
      <w:r w:rsidRPr="0071245E">
        <w:t xml:space="preserve"> Lehoty sú stanovené pre užšiu súťaž a rokovacie konanie so zverejnením.</w:t>
      </w:r>
    </w:p>
  </w:footnote>
  <w:footnote w:id="14">
    <w:p w:rsidR="00B87212" w:rsidRPr="0071245E" w:rsidRDefault="00B87212" w:rsidP="00B87212">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rsidR="00B87212" w:rsidRDefault="00B87212" w:rsidP="00B87212">
      <w:pPr>
        <w:pStyle w:val="Textpoznmkypodiarou"/>
      </w:pPr>
      <w:r>
        <w:rPr>
          <w:rStyle w:val="Odkaznapoznmkupodiarou"/>
        </w:rPr>
        <w:footnoteRef/>
      </w:r>
      <w:r>
        <w:t xml:space="preserve"> </w:t>
      </w:r>
      <w:r w:rsidRPr="002F2072">
        <w:t>Vec C-340/02 (Európska komisia/ Francúzsko) a vec C-299/08 (Európska komisia / Francúzsko)</w:t>
      </w:r>
    </w:p>
  </w:footnote>
  <w:footnote w:id="16">
    <w:p w:rsidR="00B87212" w:rsidRPr="00A2221A" w:rsidRDefault="00B87212" w:rsidP="00B87212">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rsidR="00B87212" w:rsidRPr="00A2221A" w:rsidRDefault="00B87212" w:rsidP="00A441A7">
      <w:pPr>
        <w:pStyle w:val="Textpoznmkypodiarou"/>
        <w:numPr>
          <w:ilvl w:val="0"/>
          <w:numId w:val="5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rsidR="00B87212" w:rsidRPr="00A2221A" w:rsidRDefault="00B87212" w:rsidP="00A441A7">
      <w:pPr>
        <w:pStyle w:val="Textpoznmkypodiarou"/>
        <w:numPr>
          <w:ilvl w:val="0"/>
          <w:numId w:val="50"/>
        </w:numPr>
        <w:jc w:val="both"/>
      </w:pPr>
      <w:r w:rsidRPr="00A2221A">
        <w:t>zmeny umožňuje zadanie zákazky záujemcovi inému ako by bol pôvodne akceptovaný;</w:t>
      </w:r>
    </w:p>
    <w:p w:rsidR="00B87212" w:rsidRPr="00A2221A" w:rsidRDefault="00B87212" w:rsidP="00A441A7">
      <w:pPr>
        <w:pStyle w:val="Textpoznmkypodiarou"/>
        <w:numPr>
          <w:ilvl w:val="0"/>
          <w:numId w:val="50"/>
        </w:numPr>
        <w:jc w:val="both"/>
      </w:pPr>
      <w:r>
        <w:t>verejný obstarávateľ</w:t>
      </w:r>
      <w:r w:rsidRPr="00A2221A">
        <w:t xml:space="preserve"> rozšíri rozsah zákazky obsahujúci tovary/služby/práce, ktoré pôvodne zákazka neobsahovala;</w:t>
      </w:r>
    </w:p>
    <w:p w:rsidR="00B87212" w:rsidRDefault="00B87212" w:rsidP="00A441A7">
      <w:pPr>
        <w:pStyle w:val="Textpoznmkypodiarou"/>
        <w:numPr>
          <w:ilvl w:val="0"/>
          <w:numId w:val="50"/>
        </w:numPr>
        <w:jc w:val="both"/>
      </w:pPr>
      <w:r w:rsidRPr="00A2221A">
        <w:t>modifikácia zmení ekonomickú rovnováhu v prospech víťaza spôsobom, ktorú pôvodná zákazky neumožňovala.</w:t>
      </w:r>
    </w:p>
  </w:footnote>
  <w:footnote w:id="17">
    <w:p w:rsidR="00B87212" w:rsidRDefault="00B87212" w:rsidP="00B87212">
      <w:pPr>
        <w:pStyle w:val="Textpoznmkypodiarou"/>
      </w:pPr>
      <w:r>
        <w:rPr>
          <w:rStyle w:val="Odkaznapoznmkupodiarou"/>
        </w:rPr>
        <w:footnoteRef/>
      </w:r>
      <w:r>
        <w:t xml:space="preserve"> P</w:t>
      </w:r>
      <w:r w:rsidRPr="00C028E5">
        <w:t>odrobnosti upravuje Metodický pokyn CKO č. 13 ku konfliktu záujmov</w:t>
      </w:r>
    </w:p>
  </w:footnote>
  <w:footnote w:id="18">
    <w:p w:rsidR="00B87212" w:rsidRPr="00BF5AD5" w:rsidRDefault="00B87212" w:rsidP="00B87212">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19">
    <w:p w:rsidR="00B87212" w:rsidRDefault="00B87212" w:rsidP="00B87212">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0">
    <w:p w:rsidR="00B87212" w:rsidRDefault="00B87212" w:rsidP="00B87212">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p w:rsidR="00B87212" w:rsidRDefault="00B87212" w:rsidP="00B87212">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D12" w:rsidRDefault="00080D1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D12" w:rsidRDefault="00080D1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E16" w:rsidRDefault="003B3454">
    <w:pPr>
      <w:pStyle w:val="Hlavika"/>
      <w:rPr>
        <w:sz w:val="22"/>
      </w:rPr>
    </w:pPr>
    <w:r>
      <w:rPr>
        <w:sz w:val="22"/>
      </w:rPr>
      <w:t>Vzor prílohy č. 4 rozhodnutia o schválení žiadosti o poskytnutí nenávratného finančného príspevku -</w:t>
    </w:r>
    <w:r>
      <w:rPr>
        <w:sz w:val="22"/>
        <w:szCs w:val="22"/>
      </w:rPr>
      <w:t xml:space="preserve"> </w:t>
    </w:r>
    <w:r w:rsidR="00B87212">
      <w:rPr>
        <w:sz w:val="22"/>
        <w:szCs w:val="22"/>
      </w:rPr>
      <w:t xml:space="preserve">Finančné opravy za porušenie pravidiel a postupov obstarávania </w:t>
    </w:r>
    <w:r w:rsidR="00B87212">
      <w:t xml:space="preserve">pre zákazky vyhlásené podľa zákona č. 25/2006 Z. z. </w:t>
    </w:r>
    <w:r w:rsidR="004A5840">
      <w:t xml:space="preserve">o verejnom obstarávaní </w:t>
    </w:r>
    <w:r w:rsidR="00B87212">
      <w:t>a o zmene a doplnení niektorých zákonov v znení neskorších predpisov</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840" w:rsidRPr="004A5840" w:rsidRDefault="004A5840" w:rsidP="004A5840">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840" w:rsidRDefault="004A5840">
    <w:pPr>
      <w:pStyle w:val="Hlavika"/>
      <w:rPr>
        <w:sz w:val="22"/>
      </w:rPr>
    </w:pPr>
    <w:r>
      <w:rPr>
        <w:sz w:val="22"/>
      </w:rPr>
      <w:t>Vzor prílohy č. 4 rozhodnutia o schválení žiadosti o poskytnutí nenávratného finančného príspevku -</w:t>
    </w:r>
    <w:r>
      <w:rPr>
        <w:sz w:val="22"/>
        <w:szCs w:val="22"/>
      </w:rPr>
      <w:t xml:space="preserve"> Finančné opravy za porušenie pravidiel a postupov obstarávania </w:t>
    </w:r>
    <w:r>
      <w:t>pre zákazky vyhlásené podľa zákona č. 343/2015 Z. z. o verejnom obstarávaní a o zmene a doplnení niektorých zákonov v znení neskorších predpisov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15:restartNumberingAfterBreak="0">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15:restartNumberingAfterBreak="0">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15:restartNumberingAfterBreak="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15:restartNumberingAfterBreak="0">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rFonts w:cs="Times New Roman"/>
        <w:b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tabs>
          <w:tab w:val="num" w:pos="2340"/>
        </w:tabs>
        <w:ind w:left="2340" w:hanging="360"/>
      </w:pPr>
      <w:rPr>
        <w:rFonts w:cs="Times New Roman"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17"/>
  </w:num>
  <w:num w:numId="2">
    <w:abstractNumId w:val="21"/>
  </w:num>
  <w:num w:numId="3">
    <w:abstractNumId w:val="6"/>
  </w:num>
  <w:num w:numId="4">
    <w:abstractNumId w:val="40"/>
  </w:num>
  <w:num w:numId="5">
    <w:abstractNumId w:val="20"/>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6"/>
  </w:num>
  <w:num w:numId="18">
    <w:abstractNumId w:val="35"/>
  </w:num>
  <w:num w:numId="19">
    <w:abstractNumId w:val="33"/>
  </w:num>
  <w:num w:numId="20">
    <w:abstractNumId w:val="5"/>
  </w:num>
  <w:num w:numId="21">
    <w:abstractNumId w:val="3"/>
  </w:num>
  <w:num w:numId="22">
    <w:abstractNumId w:val="1"/>
  </w:num>
  <w:num w:numId="23">
    <w:abstractNumId w:val="19"/>
  </w:num>
  <w:num w:numId="24">
    <w:abstractNumId w:val="27"/>
  </w:num>
  <w:num w:numId="25">
    <w:abstractNumId w:val="36"/>
  </w:num>
  <w:num w:numId="26">
    <w:abstractNumId w:val="16"/>
  </w:num>
  <w:num w:numId="27">
    <w:abstractNumId w:val="10"/>
  </w:num>
  <w:num w:numId="28">
    <w:abstractNumId w:val="28"/>
  </w:num>
  <w:num w:numId="29">
    <w:abstractNumId w:val="2"/>
  </w:num>
  <w:num w:numId="30">
    <w:abstractNumId w:val="15"/>
  </w:num>
  <w:num w:numId="31">
    <w:abstractNumId w:val="24"/>
  </w:num>
  <w:num w:numId="32">
    <w:abstractNumId w:val="7"/>
  </w:num>
  <w:num w:numId="33">
    <w:abstractNumId w:val="14"/>
  </w:num>
  <w:num w:numId="34">
    <w:abstractNumId w:val="23"/>
  </w:num>
  <w:num w:numId="35">
    <w:abstractNumId w:val="9"/>
  </w:num>
  <w:num w:numId="36">
    <w:abstractNumId w:val="4"/>
  </w:num>
  <w:num w:numId="37">
    <w:abstractNumId w:val="34"/>
  </w:num>
  <w:num w:numId="38">
    <w:abstractNumId w:val="12"/>
  </w:num>
  <w:num w:numId="39">
    <w:abstractNumId w:val="25"/>
  </w:num>
  <w:num w:numId="40">
    <w:abstractNumId w:val="30"/>
  </w:num>
  <w:num w:numId="41">
    <w:abstractNumId w:val="18"/>
  </w:num>
  <w:num w:numId="42">
    <w:abstractNumId w:val="11"/>
  </w:num>
  <w:num w:numId="43">
    <w:abstractNumId w:val="39"/>
  </w:num>
  <w:num w:numId="44">
    <w:abstractNumId w:val="32"/>
  </w:num>
  <w:num w:numId="45">
    <w:abstractNumId w:val="31"/>
  </w:num>
  <w:num w:numId="46">
    <w:abstractNumId w:val="22"/>
  </w:num>
  <w:num w:numId="47">
    <w:abstractNumId w:val="8"/>
  </w:num>
  <w:num w:numId="48">
    <w:abstractNumId w:val="0"/>
  </w:num>
  <w:num w:numId="49">
    <w:abstractNumId w:val="29"/>
  </w:num>
  <w:num w:numId="50">
    <w:abstractNumId w:val="13"/>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721"/>
    <w:rsid w:val="00080D12"/>
    <w:rsid w:val="000A31D5"/>
    <w:rsid w:val="00242D58"/>
    <w:rsid w:val="00304AE0"/>
    <w:rsid w:val="003B2224"/>
    <w:rsid w:val="003B3454"/>
    <w:rsid w:val="004737A9"/>
    <w:rsid w:val="004A5840"/>
    <w:rsid w:val="00531AA3"/>
    <w:rsid w:val="00585B7B"/>
    <w:rsid w:val="006111B3"/>
    <w:rsid w:val="00675E7F"/>
    <w:rsid w:val="007643E9"/>
    <w:rsid w:val="00835622"/>
    <w:rsid w:val="0088043C"/>
    <w:rsid w:val="009C17C3"/>
    <w:rsid w:val="00A441A7"/>
    <w:rsid w:val="00AA442A"/>
    <w:rsid w:val="00AD4721"/>
    <w:rsid w:val="00B054FA"/>
    <w:rsid w:val="00B67BFB"/>
    <w:rsid w:val="00B87212"/>
    <w:rsid w:val="00C941C1"/>
    <w:rsid w:val="00DE3B57"/>
    <w:rsid w:val="00E12497"/>
    <w:rsid w:val="00EA4E16"/>
    <w:rsid w:val="00EF6E92"/>
    <w:rsid w:val="00FE496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sk-SK" w:eastAsia="sk-SK"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uiPriority w:val="99"/>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 w:type="paragraph" w:styleId="Odsekzoznamu">
    <w:name w:val="List Paragraph"/>
    <w:basedOn w:val="Normlny"/>
    <w:uiPriority w:val="34"/>
    <w:qFormat/>
    <w:rsid w:val="00B87212"/>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kazkycko@vla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40565-7D64-43C5-9AA6-2C3C1C31D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5446</Words>
  <Characters>31046</Characters>
  <Application>Microsoft Office Word</Application>
  <DocSecurity>0</DocSecurity>
  <Lines>258</Lines>
  <Paragraphs>72</Paragraphs>
  <ScaleCrop>false</ScaleCrop>
  <Company/>
  <LinksUpToDate>false</LinksUpToDate>
  <CharactersWithSpaces>36420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2018-04-27T12:57:00Z</dcterms:created>
  <dcterms:modified xsi:type="dcterms:W3CDTF">2018-04-27T12:57:00Z</dcterms:modified>
</cp:coreProperties>
</file>